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7" w:rsidRPr="00D07F18" w:rsidRDefault="00EB26C7" w:rsidP="00EB26C7">
      <w:pPr>
        <w:shd w:val="clear" w:color="auto" w:fill="F8F8F8"/>
        <w:ind w:firstLine="709"/>
        <w:jc w:val="center"/>
        <w:outlineLvl w:val="0"/>
        <w:rPr>
          <w:b/>
          <w:bCs/>
          <w:kern w:val="36"/>
          <w:sz w:val="32"/>
          <w:szCs w:val="32"/>
        </w:rPr>
      </w:pPr>
      <w:r w:rsidRPr="00D07F18">
        <w:rPr>
          <w:b/>
          <w:bCs/>
          <w:kern w:val="36"/>
          <w:sz w:val="32"/>
          <w:szCs w:val="32"/>
        </w:rPr>
        <w:t>О праве потребителя на возврат страховой премии при досрочном погашении кредита</w:t>
      </w:r>
    </w:p>
    <w:p w:rsidR="00EB26C7" w:rsidRPr="00D07F18" w:rsidRDefault="00EB26C7" w:rsidP="00EB26C7">
      <w:pPr>
        <w:shd w:val="clear" w:color="auto" w:fill="F8F8F8"/>
        <w:tabs>
          <w:tab w:val="left" w:pos="2160"/>
        </w:tabs>
        <w:ind w:firstLine="709"/>
        <w:jc w:val="center"/>
        <w:rPr>
          <w:color w:val="1D1D1D"/>
        </w:rPr>
      </w:pPr>
    </w:p>
    <w:p w:rsidR="00EB26C7" w:rsidRPr="001E5D94" w:rsidRDefault="00EB26C7" w:rsidP="00EB26C7">
      <w:pPr>
        <w:shd w:val="clear" w:color="auto" w:fill="F8F8F8"/>
        <w:spacing w:before="60" w:after="60"/>
        <w:ind w:firstLine="709"/>
        <w:jc w:val="center"/>
        <w:rPr>
          <w:b/>
          <w:iCs/>
        </w:rPr>
      </w:pPr>
      <w:r>
        <w:rPr>
          <w:b/>
          <w:iCs/>
        </w:rPr>
        <w:t>0</w:t>
      </w:r>
      <w:r w:rsidRPr="001E5D94">
        <w:rPr>
          <w:b/>
          <w:iCs/>
        </w:rPr>
        <w:t>6</w:t>
      </w:r>
      <w:r>
        <w:rPr>
          <w:b/>
          <w:iCs/>
        </w:rPr>
        <w:t>.10</w:t>
      </w:r>
      <w:r w:rsidRPr="001E5D94">
        <w:rPr>
          <w:b/>
          <w:iCs/>
        </w:rPr>
        <w:t>.2020 г.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proofErr w:type="gramStart"/>
      <w:r w:rsidRPr="00D07F18">
        <w:rPr>
          <w:color w:val="1D1D1D"/>
        </w:rPr>
        <w:t>1 сентября 2020 года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недвижимости», позволяющий заемщику, который досрочно и полностью погасил кредит вернуть часть денежных средств за страховку.</w:t>
      </w:r>
      <w:proofErr w:type="gramEnd"/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При этом необходимо, чтобы одновременно были соблюдены следующие условия: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– заемщик подал заявление о возврате части премии;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– не произошли события с признаками страхового случая.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Заявление можно направить в страховую компанию или в банк (если заемщик страховался через него).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Указанные нововведения будут применяться к договорам страхования, заключенным после 1 сентября.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 xml:space="preserve">Напоминаем также, что понуждение к заключению договора страхования запрещено законом. Вместе с тем, </w:t>
      </w:r>
      <w:proofErr w:type="gramStart"/>
      <w:r w:rsidRPr="00D07F18">
        <w:rPr>
          <w:color w:val="1D1D1D"/>
        </w:rPr>
        <w:t>есть</w:t>
      </w:r>
      <w:proofErr w:type="gramEnd"/>
      <w:r w:rsidRPr="00D07F18">
        <w:rPr>
          <w:color w:val="1D1D1D"/>
        </w:rPr>
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EB26C7" w:rsidRPr="00D07F18" w:rsidRDefault="00EB26C7" w:rsidP="00EB26C7">
      <w:pPr>
        <w:shd w:val="clear" w:color="auto" w:fill="F8F8F8"/>
        <w:ind w:firstLine="709"/>
        <w:jc w:val="both"/>
        <w:rPr>
          <w:color w:val="1D1D1D"/>
        </w:rPr>
      </w:pPr>
      <w:r w:rsidRPr="00D07F18">
        <w:rPr>
          <w:color w:val="1D1D1D"/>
        </w:rPr>
        <w:t xml:space="preserve">Кроме того, если услуга по страхованию </w:t>
      </w:r>
      <w:proofErr w:type="gramStart"/>
      <w:r w:rsidRPr="00D07F18">
        <w:rPr>
          <w:color w:val="1D1D1D"/>
        </w:rPr>
        <w:t>оказалась навязанной и в момент ее оформления не было</w:t>
      </w:r>
      <w:proofErr w:type="gramEnd"/>
      <w:r w:rsidRPr="00D07F18">
        <w:rPr>
          <w:color w:val="1D1D1D"/>
        </w:rPr>
        <w:t xml:space="preserve">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EB26C7" w:rsidRPr="00D07F18" w:rsidRDefault="00EB26C7" w:rsidP="00EB26C7">
      <w:pPr>
        <w:tabs>
          <w:tab w:val="left" w:pos="6870"/>
        </w:tabs>
        <w:ind w:firstLine="709"/>
      </w:pPr>
    </w:p>
    <w:p w:rsidR="00EB26C7" w:rsidRPr="00D07F18" w:rsidRDefault="00EB26C7" w:rsidP="00EB26C7">
      <w:pPr>
        <w:tabs>
          <w:tab w:val="left" w:pos="6870"/>
        </w:tabs>
        <w:ind w:firstLine="709"/>
      </w:pPr>
    </w:p>
    <w:p w:rsidR="00EB26C7" w:rsidRPr="00D07F18" w:rsidRDefault="00EB26C7" w:rsidP="00EB26C7">
      <w:pPr>
        <w:tabs>
          <w:tab w:val="left" w:pos="6870"/>
        </w:tabs>
        <w:ind w:firstLine="709"/>
      </w:pPr>
    </w:p>
    <w:p w:rsidR="00EB26C7" w:rsidRPr="00D07F18" w:rsidRDefault="00EB26C7" w:rsidP="00EB26C7">
      <w:pPr>
        <w:ind w:firstLine="709"/>
        <w:jc w:val="both"/>
      </w:pPr>
      <w:r w:rsidRPr="00D07F18">
        <w:rPr>
          <w:rFonts w:eastAsia="Calibri"/>
          <w:b/>
          <w:bCs/>
          <w:i/>
          <w:bdr w:val="none" w:sz="0" w:space="0" w:color="auto" w:frame="1"/>
          <w:shd w:val="clear" w:color="auto" w:fill="FFFFFF"/>
          <w:lang w:eastAsia="en-US"/>
        </w:rPr>
        <w:t xml:space="preserve">При возникновении вопросов можно обратиться в Консультационный пункт для потребителей </w:t>
      </w:r>
      <w:r w:rsidRPr="00D07F18">
        <w:rPr>
          <w:b/>
          <w:i/>
        </w:rPr>
        <w:t xml:space="preserve">филиала ФБУЗ «Центр гигиены и эпидемиологии в Республике Бурятия в </w:t>
      </w:r>
      <w:proofErr w:type="spellStart"/>
      <w:r w:rsidRPr="00D07F18">
        <w:rPr>
          <w:b/>
          <w:i/>
        </w:rPr>
        <w:t>Хоринском</w:t>
      </w:r>
      <w:proofErr w:type="spellEnd"/>
      <w:r w:rsidRPr="00D07F18">
        <w:rPr>
          <w:b/>
          <w:i/>
        </w:rPr>
        <w:t xml:space="preserve"> районе» по адресу: 671410, Республика Бурятия, с. </w:t>
      </w:r>
      <w:proofErr w:type="spellStart"/>
      <w:r w:rsidRPr="00D07F18">
        <w:rPr>
          <w:b/>
          <w:i/>
        </w:rPr>
        <w:t>Хоринск</w:t>
      </w:r>
      <w:proofErr w:type="spellEnd"/>
      <w:r w:rsidRPr="00D07F18">
        <w:rPr>
          <w:b/>
          <w:i/>
        </w:rPr>
        <w:t>, ул. Октябрьская, д.67 «А», тел./факс 8(30148) 22-5-95,  адрес электронной почты: horfguz@mail.ru</w:t>
      </w:r>
    </w:p>
    <w:p w:rsidR="00054746" w:rsidRDefault="00054746" w:rsidP="00EB26C7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26C7"/>
    <w:rsid w:val="00054746"/>
    <w:rsid w:val="000C1A6B"/>
    <w:rsid w:val="00104D61"/>
    <w:rsid w:val="0025356F"/>
    <w:rsid w:val="002856D0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EB26C7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2020-10-06T04:05:00Z</dcterms:created>
  <dcterms:modified xsi:type="dcterms:W3CDTF">2020-10-06T04:06:00Z</dcterms:modified>
</cp:coreProperties>
</file>