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5130" w:rsidRDefault="00BE745D" w:rsidP="00CB5130">
      <w:r>
        <w:rPr>
          <w:noProof/>
          <w:sz w:val="20"/>
        </w:rPr>
        <mc:AlternateContent>
          <mc:Choice Requires="wps">
            <w:drawing>
              <wp:anchor distT="0" distB="0" distL="114300" distR="114300" simplePos="0" relativeHeight="251660288" behindDoc="0" locked="0" layoutInCell="0" allowOverlap="1" wp14:anchorId="35DAB938" wp14:editId="23005F41">
                <wp:simplePos x="0" y="0"/>
                <wp:positionH relativeFrom="column">
                  <wp:posOffset>222885</wp:posOffset>
                </wp:positionH>
                <wp:positionV relativeFrom="paragraph">
                  <wp:posOffset>-72390</wp:posOffset>
                </wp:positionV>
                <wp:extent cx="5831840" cy="7620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31840" cy="76200"/>
                        </a:xfrm>
                        <a:prstGeom prst="rect">
                          <a:avLst/>
                        </a:prstGeom>
                        <a:solidFill>
                          <a:srgbClr val="FFFFFF"/>
                        </a:solidFill>
                        <a:ln w="9525">
                          <a:solidFill>
                            <a:srgbClr val="FFFFFF"/>
                          </a:solidFill>
                          <a:miter lim="800000"/>
                          <a:headEnd/>
                          <a:tailEnd/>
                        </a:ln>
                      </wps:spPr>
                      <wps:txbx>
                        <w:txbxContent>
                          <w:p w:rsidR="006D1375" w:rsidRDefault="006D1375" w:rsidP="00CB5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5.7pt;width:459.2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" o:allowincell="f" strokecolor="white">
                <v:textbox>
                  <w:txbxContent>
                    <w:p w:rsidR="006D1375" w:rsidRDefault="006D1375" w:rsidP="00CB5130"/>
                  </w:txbxContent>
                </v:textbox>
              </v:shape>
            </w:pict>
          </mc:Fallback>
        </mc:AlternateContent>
      </w:r>
    </w:p>
    <w:p w:rsidR="00BE745D" w:rsidRPr="00BE745D" w:rsidRDefault="00BE745D" w:rsidP="00BE745D">
      <w:pPr>
        <w:spacing w:after="200" w:line="276" w:lineRule="auto"/>
        <w:ind w:left="4956" w:firstLine="708"/>
        <w:rPr>
          <w:rFonts w:eastAsia="Calibri"/>
          <w:sz w:val="28"/>
          <w:szCs w:val="28"/>
        </w:rPr>
      </w:pPr>
      <w:r w:rsidRPr="00BE745D">
        <w:rPr>
          <w:rFonts w:eastAsia="Calibri"/>
          <w:sz w:val="28"/>
          <w:szCs w:val="28"/>
        </w:rPr>
        <w:t>УТВЕРЖДЕН</w:t>
      </w:r>
    </w:p>
    <w:p w:rsidR="00BE745D" w:rsidRPr="00BE745D" w:rsidRDefault="00BE745D" w:rsidP="00BE745D">
      <w:pPr>
        <w:spacing w:line="276" w:lineRule="auto"/>
        <w:rPr>
          <w:rFonts w:eastAsia="Calibri"/>
          <w:sz w:val="28"/>
          <w:szCs w:val="28"/>
        </w:rPr>
      </w:pPr>
      <w:r w:rsidRPr="00BE745D">
        <w:rPr>
          <w:rFonts w:eastAsia="Calibri"/>
          <w:sz w:val="28"/>
          <w:szCs w:val="28"/>
        </w:rPr>
        <w:t xml:space="preserve">                                                                              постановлением администрации</w:t>
      </w:r>
    </w:p>
    <w:p w:rsidR="00BE745D" w:rsidRPr="00BE745D" w:rsidRDefault="00BE745D" w:rsidP="00BE745D">
      <w:pPr>
        <w:spacing w:line="276" w:lineRule="auto"/>
        <w:rPr>
          <w:rFonts w:eastAsia="Calibri"/>
          <w:sz w:val="28"/>
          <w:szCs w:val="28"/>
        </w:rPr>
      </w:pPr>
      <w:r w:rsidRPr="00BE745D">
        <w:rPr>
          <w:rFonts w:eastAsia="Calibri"/>
          <w:sz w:val="28"/>
          <w:szCs w:val="28"/>
        </w:rPr>
        <w:t xml:space="preserve">                                                                              </w:t>
      </w:r>
      <w:r w:rsidR="00380913">
        <w:rPr>
          <w:rFonts w:eastAsia="Calibri"/>
          <w:sz w:val="28"/>
          <w:szCs w:val="28"/>
        </w:rPr>
        <w:t>МО СП «Хоринское»</w:t>
      </w:r>
      <w:r w:rsidRPr="00BE745D">
        <w:rPr>
          <w:rFonts w:eastAsia="Calibri"/>
          <w:sz w:val="28"/>
          <w:szCs w:val="28"/>
        </w:rPr>
        <w:t xml:space="preserve"> </w:t>
      </w:r>
    </w:p>
    <w:p w:rsidR="00BE745D" w:rsidRPr="00BE745D" w:rsidRDefault="00BE745D" w:rsidP="00BE745D">
      <w:pPr>
        <w:spacing w:line="276" w:lineRule="auto"/>
        <w:rPr>
          <w:rFonts w:eastAsia="Calibri"/>
          <w:sz w:val="28"/>
          <w:szCs w:val="28"/>
        </w:rPr>
      </w:pPr>
      <w:r w:rsidRPr="00BE745D">
        <w:rPr>
          <w:rFonts w:eastAsia="Calibri"/>
          <w:sz w:val="28"/>
          <w:szCs w:val="28"/>
        </w:rPr>
        <w:t xml:space="preserve">                                                                              </w:t>
      </w:r>
      <w:r w:rsidR="00380913">
        <w:rPr>
          <w:rFonts w:eastAsia="Calibri"/>
          <w:sz w:val="28"/>
          <w:szCs w:val="28"/>
        </w:rPr>
        <w:t xml:space="preserve">От </w:t>
      </w:r>
      <w:r w:rsidR="006453C9">
        <w:rPr>
          <w:rFonts w:eastAsia="Calibri"/>
          <w:sz w:val="28"/>
          <w:szCs w:val="28"/>
        </w:rPr>
        <w:t>21.05.2020г</w:t>
      </w:r>
      <w:r w:rsidR="00380913">
        <w:rPr>
          <w:rFonts w:eastAsia="Calibri"/>
          <w:sz w:val="28"/>
          <w:szCs w:val="28"/>
        </w:rPr>
        <w:t xml:space="preserve">       </w:t>
      </w:r>
      <w:r w:rsidRPr="00BE745D">
        <w:rPr>
          <w:rFonts w:eastAsia="Calibri"/>
          <w:sz w:val="28"/>
          <w:szCs w:val="28"/>
        </w:rPr>
        <w:t xml:space="preserve">   № </w:t>
      </w:r>
      <w:r w:rsidR="006453C9">
        <w:rPr>
          <w:rFonts w:eastAsia="Calibri"/>
          <w:sz w:val="28"/>
          <w:szCs w:val="28"/>
        </w:rPr>
        <w:t>50</w:t>
      </w:r>
    </w:p>
    <w:p w:rsidR="00BE745D" w:rsidRPr="00BE745D" w:rsidRDefault="00BE745D" w:rsidP="00BE745D">
      <w:pPr>
        <w:widowControl w:val="0"/>
        <w:autoSpaceDE w:val="0"/>
        <w:autoSpaceDN w:val="0"/>
        <w:ind w:firstLine="540"/>
        <w:jc w:val="both"/>
        <w:rPr>
          <w:sz w:val="28"/>
          <w:szCs w:val="28"/>
        </w:rPr>
      </w:pPr>
    </w:p>
    <w:p w:rsidR="00BE745D" w:rsidRPr="00BE745D" w:rsidRDefault="00BE745D" w:rsidP="00BE745D">
      <w:pPr>
        <w:widowControl w:val="0"/>
        <w:autoSpaceDE w:val="0"/>
        <w:autoSpaceDN w:val="0"/>
        <w:ind w:firstLine="540"/>
        <w:jc w:val="both"/>
        <w:rPr>
          <w:sz w:val="28"/>
          <w:szCs w:val="28"/>
        </w:rPr>
      </w:pPr>
    </w:p>
    <w:p w:rsidR="00BE745D" w:rsidRPr="00BE745D" w:rsidRDefault="00BE745D" w:rsidP="00BE745D">
      <w:pPr>
        <w:widowControl w:val="0"/>
        <w:autoSpaceDE w:val="0"/>
        <w:autoSpaceDN w:val="0"/>
        <w:jc w:val="center"/>
        <w:rPr>
          <w:b/>
          <w:bCs/>
          <w:sz w:val="28"/>
          <w:szCs w:val="28"/>
        </w:rPr>
      </w:pPr>
      <w:bookmarkStart w:id="1" w:name="P40"/>
      <w:bookmarkEnd w:id="1"/>
      <w:r w:rsidRPr="00BE745D">
        <w:rPr>
          <w:b/>
          <w:bCs/>
          <w:sz w:val="28"/>
          <w:szCs w:val="28"/>
        </w:rPr>
        <w:t>ПОРЯДОК</w:t>
      </w:r>
    </w:p>
    <w:p w:rsidR="00BE745D" w:rsidRPr="00BE745D" w:rsidRDefault="00BE745D" w:rsidP="00BE745D">
      <w:pPr>
        <w:widowControl w:val="0"/>
        <w:autoSpaceDE w:val="0"/>
        <w:autoSpaceDN w:val="0"/>
        <w:jc w:val="center"/>
        <w:rPr>
          <w:b/>
          <w:bCs/>
          <w:sz w:val="28"/>
          <w:szCs w:val="28"/>
        </w:rPr>
      </w:pPr>
      <w:r w:rsidRPr="00BE745D">
        <w:rPr>
          <w:b/>
          <w:bCs/>
          <w:sz w:val="28"/>
          <w:szCs w:val="28"/>
        </w:rPr>
        <w:t xml:space="preserve">составления и утверждения плана </w:t>
      </w:r>
      <w:proofErr w:type="gramStart"/>
      <w:r w:rsidRPr="00BE745D">
        <w:rPr>
          <w:b/>
          <w:bCs/>
          <w:sz w:val="28"/>
          <w:szCs w:val="28"/>
        </w:rPr>
        <w:t>финансово-хозяйственной</w:t>
      </w:r>
      <w:proofErr w:type="gramEnd"/>
      <w:r w:rsidRPr="00BE745D">
        <w:rPr>
          <w:b/>
          <w:bCs/>
          <w:sz w:val="28"/>
          <w:szCs w:val="28"/>
        </w:rPr>
        <w:t xml:space="preserve"> </w:t>
      </w:r>
    </w:p>
    <w:p w:rsidR="00BE745D" w:rsidRPr="00BE745D" w:rsidRDefault="00BE745D" w:rsidP="00BE745D">
      <w:pPr>
        <w:widowControl w:val="0"/>
        <w:autoSpaceDE w:val="0"/>
        <w:autoSpaceDN w:val="0"/>
        <w:jc w:val="center"/>
        <w:rPr>
          <w:b/>
          <w:bCs/>
          <w:sz w:val="28"/>
          <w:szCs w:val="28"/>
        </w:rPr>
      </w:pPr>
      <w:r w:rsidRPr="00BE745D">
        <w:rPr>
          <w:b/>
          <w:bCs/>
          <w:sz w:val="28"/>
          <w:szCs w:val="28"/>
        </w:rPr>
        <w:t xml:space="preserve">деятельности муниципальных бюджетных (автономных) </w:t>
      </w:r>
      <w:r w:rsidR="00380913">
        <w:rPr>
          <w:b/>
          <w:bCs/>
          <w:sz w:val="28"/>
          <w:szCs w:val="28"/>
        </w:rPr>
        <w:t>учреждений Администрации муниципального образования сельское поселение «Хоринское»</w:t>
      </w:r>
    </w:p>
    <w:p w:rsidR="00BE745D" w:rsidRPr="00BE745D" w:rsidRDefault="00BE745D" w:rsidP="00BE745D">
      <w:pPr>
        <w:widowControl w:val="0"/>
        <w:autoSpaceDE w:val="0"/>
        <w:autoSpaceDN w:val="0"/>
        <w:jc w:val="center"/>
        <w:rPr>
          <w:sz w:val="28"/>
          <w:szCs w:val="28"/>
        </w:rPr>
      </w:pPr>
    </w:p>
    <w:p w:rsidR="00BE745D" w:rsidRPr="00BE745D" w:rsidRDefault="00BE745D" w:rsidP="00BE745D">
      <w:pPr>
        <w:widowControl w:val="0"/>
        <w:autoSpaceDE w:val="0"/>
        <w:autoSpaceDN w:val="0"/>
        <w:ind w:firstLine="770"/>
        <w:jc w:val="both"/>
        <w:rPr>
          <w:sz w:val="28"/>
          <w:szCs w:val="28"/>
        </w:rPr>
      </w:pPr>
    </w:p>
    <w:p w:rsidR="00BE745D" w:rsidRPr="00BE745D" w:rsidRDefault="00BE745D" w:rsidP="00BE745D">
      <w:pPr>
        <w:widowControl w:val="0"/>
        <w:autoSpaceDE w:val="0"/>
        <w:autoSpaceDN w:val="0"/>
        <w:ind w:firstLine="770"/>
        <w:jc w:val="center"/>
        <w:outlineLvl w:val="1"/>
        <w:rPr>
          <w:b/>
          <w:sz w:val="28"/>
          <w:szCs w:val="28"/>
        </w:rPr>
      </w:pPr>
      <w:r w:rsidRPr="00BE745D">
        <w:rPr>
          <w:b/>
          <w:sz w:val="28"/>
          <w:szCs w:val="28"/>
        </w:rPr>
        <w:t>1. Общие положения</w:t>
      </w:r>
    </w:p>
    <w:p w:rsidR="00BE745D" w:rsidRPr="00BE745D" w:rsidRDefault="00BE745D" w:rsidP="00BE745D">
      <w:pPr>
        <w:widowControl w:val="0"/>
        <w:autoSpaceDE w:val="0"/>
        <w:autoSpaceDN w:val="0"/>
        <w:ind w:firstLine="770"/>
        <w:jc w:val="both"/>
        <w:outlineLvl w:val="1"/>
        <w:rPr>
          <w:b/>
          <w:sz w:val="28"/>
          <w:szCs w:val="28"/>
        </w:rPr>
      </w:pPr>
    </w:p>
    <w:p w:rsidR="00BE745D" w:rsidRPr="00BE745D" w:rsidRDefault="00BE745D" w:rsidP="00BE745D">
      <w:pPr>
        <w:widowControl w:val="0"/>
        <w:autoSpaceDE w:val="0"/>
        <w:autoSpaceDN w:val="0"/>
        <w:spacing w:line="360" w:lineRule="auto"/>
        <w:ind w:firstLine="770"/>
        <w:jc w:val="both"/>
        <w:outlineLvl w:val="1"/>
        <w:rPr>
          <w:b/>
          <w:sz w:val="28"/>
          <w:szCs w:val="28"/>
        </w:rPr>
      </w:pPr>
      <w:r w:rsidRPr="00BE745D">
        <w:rPr>
          <w:sz w:val="28"/>
          <w:szCs w:val="28"/>
        </w:rPr>
        <w:t>1.1. Настоящий Порядок устанавливает порядок составления и утверждения плана финансово-хозяйственной деятельности (далее - План) муниципальных бюдже</w:t>
      </w:r>
      <w:r w:rsidR="00380913">
        <w:rPr>
          <w:sz w:val="28"/>
          <w:szCs w:val="28"/>
        </w:rPr>
        <w:t>тных (автономных) учреждений администрации МО СП «Хоринское»</w:t>
      </w:r>
      <w:r w:rsidRPr="00BE745D">
        <w:rPr>
          <w:sz w:val="28"/>
          <w:szCs w:val="28"/>
        </w:rPr>
        <w:t xml:space="preserve"> (далее - учреждение).</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1.2. План составляется на финансовый год в случае, если бюджет </w:t>
      </w:r>
      <w:r w:rsidR="00380913" w:rsidRPr="00380913">
        <w:rPr>
          <w:sz w:val="28"/>
          <w:szCs w:val="28"/>
        </w:rPr>
        <w:t>администрации МО СП «Хоринское»</w:t>
      </w:r>
      <w:r w:rsidR="00380913">
        <w:rPr>
          <w:sz w:val="28"/>
          <w:szCs w:val="28"/>
        </w:rPr>
        <w:t xml:space="preserve"> (далее - бюджет поселения</w:t>
      </w:r>
      <w:r w:rsidRPr="00BE745D">
        <w:rPr>
          <w:sz w:val="28"/>
          <w:szCs w:val="28"/>
        </w:rPr>
        <w:t>) утверждается на очередной финансовый год, либо на финансовый год и плановый период, если бюджет района утверждается на очередной финансовый год и плановый период.</w:t>
      </w:r>
    </w:p>
    <w:p w:rsidR="00BE745D" w:rsidRPr="00BE745D" w:rsidRDefault="00BE745D" w:rsidP="00BE745D">
      <w:pPr>
        <w:widowControl w:val="0"/>
        <w:autoSpaceDE w:val="0"/>
        <w:autoSpaceDN w:val="0"/>
        <w:spacing w:line="360" w:lineRule="auto"/>
        <w:ind w:firstLine="770"/>
        <w:jc w:val="both"/>
        <w:rPr>
          <w:sz w:val="28"/>
          <w:szCs w:val="28"/>
        </w:rPr>
      </w:pPr>
    </w:p>
    <w:p w:rsidR="00BE745D" w:rsidRPr="00BE745D" w:rsidRDefault="00BE745D" w:rsidP="00BE745D">
      <w:pPr>
        <w:widowControl w:val="0"/>
        <w:autoSpaceDE w:val="0"/>
        <w:autoSpaceDN w:val="0"/>
        <w:spacing w:line="360" w:lineRule="auto"/>
        <w:ind w:firstLine="770"/>
        <w:jc w:val="center"/>
        <w:outlineLvl w:val="1"/>
        <w:rPr>
          <w:b/>
          <w:sz w:val="28"/>
          <w:szCs w:val="28"/>
        </w:rPr>
      </w:pPr>
      <w:r w:rsidRPr="00BE745D">
        <w:rPr>
          <w:b/>
          <w:sz w:val="28"/>
          <w:szCs w:val="28"/>
        </w:rPr>
        <w:t>2. Требования к составлению Плана и порядок внесения изменений</w:t>
      </w:r>
    </w:p>
    <w:p w:rsidR="00BE745D" w:rsidRPr="00BE745D" w:rsidRDefault="00BE745D" w:rsidP="00BE745D">
      <w:pPr>
        <w:widowControl w:val="0"/>
        <w:autoSpaceDE w:val="0"/>
        <w:autoSpaceDN w:val="0"/>
        <w:spacing w:line="360" w:lineRule="auto"/>
        <w:ind w:firstLine="770"/>
        <w:jc w:val="center"/>
        <w:outlineLvl w:val="1"/>
        <w:rPr>
          <w:b/>
          <w:sz w:val="28"/>
          <w:szCs w:val="28"/>
        </w:rPr>
      </w:pP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2.1. </w:t>
      </w:r>
      <w:hyperlink w:anchor="P240" w:history="1">
        <w:r w:rsidRPr="00BE745D">
          <w:rPr>
            <w:sz w:val="28"/>
            <w:szCs w:val="28"/>
          </w:rPr>
          <w:t>План</w:t>
        </w:r>
      </w:hyperlink>
      <w:r w:rsidRPr="00BE745D">
        <w:rPr>
          <w:sz w:val="28"/>
          <w:szCs w:val="28"/>
        </w:rPr>
        <w:t xml:space="preserve"> составляется учреждением на этапе фор</w:t>
      </w:r>
      <w:r w:rsidR="00380913">
        <w:rPr>
          <w:sz w:val="28"/>
          <w:szCs w:val="28"/>
        </w:rPr>
        <w:t>мирования проекта бюджета поселения</w:t>
      </w:r>
      <w:r w:rsidRPr="00BE745D">
        <w:rPr>
          <w:sz w:val="28"/>
          <w:szCs w:val="28"/>
        </w:rPr>
        <w:t xml:space="preserve"> на очередной финансовый год (очередной финансовый год и плановый период) по кассовому методу в рублях с точностью до двух знаков после запятой по форме согласно приложению № 1 к настоящему Порядку.</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2.2. Форма Плана состоит из заголовочной части и двух табличных </w:t>
      </w:r>
      <w:r w:rsidRPr="00BE745D">
        <w:rPr>
          <w:sz w:val="28"/>
          <w:szCs w:val="28"/>
        </w:rPr>
        <w:lastRenderedPageBreak/>
        <w:t>разделов, в которых отражаются: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поступления и выплаты (раздел 1);</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-сведения по выплатам на закупки товаров, работ, услуг (раздел 2).</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2.3. В заголовочной части Плана указываются: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наименование документа;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дата составления документа;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наименование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наименование органа, осуществляющего функции и полномочия учредителя;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финансовый год и плановый период, на который представлены содержащиеся в документе сведения;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наименование единиц измерения показателей, включаемых в План, и их коды по общероссийскому классификатору единиц измерения (ОКЕИ).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2.4. В табличную часть Плана включаются: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таблица 1 «Поступления и выплаты», включающая показатели по поступлениям (доходам) и выплатам (расходам) учреждения;</w:t>
      </w:r>
    </w:p>
    <w:p w:rsidR="00BE745D" w:rsidRPr="00BE745D" w:rsidRDefault="00BE745D" w:rsidP="00BE745D">
      <w:pPr>
        <w:widowControl w:val="0"/>
        <w:autoSpaceDE w:val="0"/>
        <w:autoSpaceDN w:val="0"/>
        <w:spacing w:line="360" w:lineRule="auto"/>
        <w:ind w:firstLine="770"/>
        <w:jc w:val="both"/>
        <w:rPr>
          <w:sz w:val="28"/>
          <w:szCs w:val="28"/>
        </w:rPr>
      </w:pPr>
      <w:proofErr w:type="gramStart"/>
      <w:r w:rsidRPr="00BE745D">
        <w:rPr>
          <w:sz w:val="28"/>
          <w:szCs w:val="28"/>
        </w:rPr>
        <w:t>-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Таблицы заполняются в соответствии с требованиями, утвержденными </w:t>
      </w:r>
      <w:r w:rsidRPr="00BE745D">
        <w:rPr>
          <w:sz w:val="28"/>
          <w:szCs w:val="28"/>
        </w:rPr>
        <w:lastRenderedPageBreak/>
        <w:t>Приказом Министерства финансов РФ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2.5. План составляется по форме согласно приложению, к настоящему порядку и утверждается на текущий финансовый год и плановый период, действует в течение срока действия решения о бюджете </w:t>
      </w:r>
      <w:r w:rsidR="00380913" w:rsidRPr="00380913">
        <w:rPr>
          <w:sz w:val="28"/>
          <w:szCs w:val="28"/>
        </w:rPr>
        <w:t>администрации МО СП «Хоринское»</w:t>
      </w:r>
      <w:r w:rsidR="00380913">
        <w:rPr>
          <w:sz w:val="28"/>
          <w:szCs w:val="28"/>
        </w:rPr>
        <w:t>.</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2.6. При составлении Плана (внесении изменений) устанавливается (уточняется) плановый объем поступлений и выплат, связанных с осуществлением деятельности, предусмотренной уставом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субсидий на финансовое обеспечение выполнения муниципального задания (далее – муниципальное задание);</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субсидий, предоставляемых в соответствии с абзацем вторым пункта 1 статьи 78.1 Бюджетного кодекса Российской Федерации (далее – целевые субсидии), и целей их представления;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грантов, в том числе в форме субсидий, предоставляемых из бюджетов бюджетной системы Российской Федерации (далее - грант);</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доходов от иной приносящей доход деятельности, предусмотренной уставом учреждения.</w:t>
      </w:r>
    </w:p>
    <w:p w:rsidR="00BE745D" w:rsidRPr="00BE745D" w:rsidRDefault="00BE745D" w:rsidP="00BE745D">
      <w:pPr>
        <w:widowControl w:val="0"/>
        <w:autoSpaceDE w:val="0"/>
        <w:autoSpaceDN w:val="0"/>
        <w:spacing w:line="360" w:lineRule="auto"/>
        <w:ind w:firstLine="770"/>
        <w:jc w:val="both"/>
        <w:rPr>
          <w:sz w:val="28"/>
          <w:szCs w:val="28"/>
        </w:rPr>
      </w:pPr>
      <w:proofErr w:type="gramStart"/>
      <w:r w:rsidRPr="00BE745D">
        <w:rPr>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w:t>
      </w:r>
      <w:r w:rsidRPr="00BE745D">
        <w:rPr>
          <w:sz w:val="28"/>
          <w:szCs w:val="28"/>
        </w:rPr>
        <w:lastRenderedPageBreak/>
        <w:t>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2.7.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BE745D" w:rsidRPr="00BE745D" w:rsidRDefault="00BE745D" w:rsidP="00BE745D">
      <w:pPr>
        <w:widowControl w:val="0"/>
        <w:numPr>
          <w:ilvl w:val="0"/>
          <w:numId w:val="1"/>
        </w:numPr>
        <w:autoSpaceDE w:val="0"/>
        <w:autoSpaceDN w:val="0"/>
        <w:spacing w:after="200" w:line="360" w:lineRule="auto"/>
        <w:jc w:val="both"/>
        <w:rPr>
          <w:sz w:val="28"/>
          <w:szCs w:val="28"/>
        </w:rPr>
      </w:pPr>
      <w:r w:rsidRPr="00BE745D">
        <w:rPr>
          <w:sz w:val="28"/>
          <w:szCs w:val="28"/>
        </w:rPr>
        <w:t>планируемых поступлений:</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от доходов – по коду аналитической </w:t>
      </w:r>
      <w:proofErr w:type="gramStart"/>
      <w:r w:rsidRPr="00BE745D">
        <w:rPr>
          <w:sz w:val="28"/>
          <w:szCs w:val="28"/>
        </w:rPr>
        <w:t>группы подвида доходов бюджетов классификации доходов бюджетов</w:t>
      </w:r>
      <w:proofErr w:type="gramEnd"/>
      <w:r w:rsidRPr="00BE745D">
        <w:rPr>
          <w:sz w:val="28"/>
          <w:szCs w:val="28"/>
        </w:rPr>
        <w:t>;</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от возврата дебиторской задолженности прошлых лет – по коду аналитической </w:t>
      </w:r>
      <w:proofErr w:type="gramStart"/>
      <w:r w:rsidRPr="00BE745D">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BE745D">
        <w:rPr>
          <w:sz w:val="28"/>
          <w:szCs w:val="28"/>
        </w:rPr>
        <w:t>.</w:t>
      </w:r>
    </w:p>
    <w:p w:rsidR="00BE745D" w:rsidRPr="00BE745D" w:rsidRDefault="00BE745D" w:rsidP="00BE745D">
      <w:pPr>
        <w:widowControl w:val="0"/>
        <w:numPr>
          <w:ilvl w:val="0"/>
          <w:numId w:val="1"/>
        </w:numPr>
        <w:autoSpaceDE w:val="0"/>
        <w:autoSpaceDN w:val="0"/>
        <w:spacing w:after="200" w:line="360" w:lineRule="auto"/>
        <w:jc w:val="both"/>
        <w:rPr>
          <w:sz w:val="28"/>
          <w:szCs w:val="28"/>
        </w:rPr>
      </w:pPr>
      <w:r w:rsidRPr="00BE745D">
        <w:rPr>
          <w:sz w:val="28"/>
          <w:szCs w:val="28"/>
        </w:rPr>
        <w:t>планируемых выплат:</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по расходам – по кодам </w:t>
      </w:r>
      <w:proofErr w:type="gramStart"/>
      <w:r w:rsidRPr="00BE745D">
        <w:rPr>
          <w:sz w:val="28"/>
          <w:szCs w:val="28"/>
        </w:rPr>
        <w:t>видов расходов классификации расходов бюджетов</w:t>
      </w:r>
      <w:proofErr w:type="gramEnd"/>
      <w:r w:rsidRPr="00BE745D">
        <w:rPr>
          <w:sz w:val="28"/>
          <w:szCs w:val="28"/>
        </w:rPr>
        <w:t>;</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по возврату в бюджет остатков субсидий прошлых лет – по коду аналитической </w:t>
      </w:r>
      <w:proofErr w:type="gramStart"/>
      <w:r w:rsidRPr="00BE745D">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BE745D">
        <w:rPr>
          <w:sz w:val="28"/>
          <w:szCs w:val="28"/>
        </w:rPr>
        <w:t>;</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BE745D">
        <w:rPr>
          <w:sz w:val="28"/>
          <w:szCs w:val="28"/>
        </w:rPr>
        <w:t>группы подвида доходов бюджетов классификации доходов бюджетов</w:t>
      </w:r>
      <w:proofErr w:type="gramEnd"/>
      <w:r w:rsidRPr="00BE745D">
        <w:rPr>
          <w:sz w:val="28"/>
          <w:szCs w:val="28"/>
        </w:rPr>
        <w:t>.</w:t>
      </w:r>
    </w:p>
    <w:p w:rsidR="00BE745D" w:rsidRPr="00BE745D" w:rsidRDefault="00BE745D" w:rsidP="00BE745D">
      <w:pPr>
        <w:widowControl w:val="0"/>
        <w:numPr>
          <w:ilvl w:val="0"/>
          <w:numId w:val="1"/>
        </w:numPr>
        <w:autoSpaceDE w:val="0"/>
        <w:autoSpaceDN w:val="0"/>
        <w:spacing w:after="200" w:line="360" w:lineRule="auto"/>
        <w:ind w:firstLine="1130"/>
        <w:jc w:val="both"/>
        <w:rPr>
          <w:sz w:val="28"/>
          <w:szCs w:val="28"/>
        </w:rPr>
      </w:pPr>
      <w:r w:rsidRPr="00BE745D">
        <w:rPr>
          <w:sz w:val="28"/>
          <w:szCs w:val="28"/>
        </w:rPr>
        <w:t>перечисление средств в рамках расчетов между головным учреждением и обособленны</w:t>
      </w:r>
      <w:proofErr w:type="gramStart"/>
      <w:r w:rsidRPr="00BE745D">
        <w:rPr>
          <w:sz w:val="28"/>
          <w:szCs w:val="28"/>
        </w:rPr>
        <w:t>м(</w:t>
      </w:r>
      <w:proofErr w:type="gramEnd"/>
      <w:r w:rsidRPr="00BE745D">
        <w:rPr>
          <w:sz w:val="28"/>
          <w:szCs w:val="28"/>
        </w:rPr>
        <w:t>и) подразделением(</w:t>
      </w:r>
      <w:proofErr w:type="spellStart"/>
      <w:r w:rsidRPr="00BE745D">
        <w:rPr>
          <w:sz w:val="28"/>
          <w:szCs w:val="28"/>
        </w:rPr>
        <w:t>ями</w:t>
      </w:r>
      <w:proofErr w:type="spellEnd"/>
      <w:r w:rsidRPr="00BE745D">
        <w:rPr>
          <w:sz w:val="28"/>
          <w:szCs w:val="28"/>
        </w:rPr>
        <w:t xml:space="preserve">) – по коду аналитической группы вида источника финансирования дефицитов бюджетов </w:t>
      </w:r>
      <w:r w:rsidRPr="00BE745D">
        <w:rPr>
          <w:sz w:val="28"/>
          <w:szCs w:val="28"/>
        </w:rPr>
        <w:lastRenderedPageBreak/>
        <w:t>классификации источников финансирования дефицитов бюджетов.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2.9. Изменение показателей Плана в течение текущего финансового года должно осуществляться в связи </w:t>
      </w:r>
      <w:proofErr w:type="gramStart"/>
      <w:r w:rsidRPr="00BE745D">
        <w:rPr>
          <w:sz w:val="28"/>
          <w:szCs w:val="28"/>
        </w:rPr>
        <w:t>с</w:t>
      </w:r>
      <w:proofErr w:type="gramEnd"/>
      <w:r w:rsidRPr="00BE745D">
        <w:rPr>
          <w:sz w:val="28"/>
          <w:szCs w:val="28"/>
        </w:rPr>
        <w:t>:</w:t>
      </w:r>
    </w:p>
    <w:p w:rsidR="00BE745D" w:rsidRPr="00BE745D" w:rsidRDefault="00BE745D" w:rsidP="00BE745D">
      <w:pPr>
        <w:widowControl w:val="0"/>
        <w:numPr>
          <w:ilvl w:val="0"/>
          <w:numId w:val="1"/>
        </w:numPr>
        <w:autoSpaceDE w:val="0"/>
        <w:autoSpaceDN w:val="0"/>
        <w:spacing w:after="200" w:line="360" w:lineRule="auto"/>
        <w:ind w:firstLine="1130"/>
        <w:jc w:val="both"/>
        <w:rPr>
          <w:sz w:val="28"/>
          <w:szCs w:val="28"/>
        </w:rPr>
      </w:pPr>
      <w:r w:rsidRPr="00BE745D">
        <w:rPr>
          <w:sz w:val="28"/>
          <w:szCs w:val="28"/>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E745D" w:rsidRPr="00BE745D" w:rsidRDefault="00BE745D" w:rsidP="00BE745D">
      <w:pPr>
        <w:widowControl w:val="0"/>
        <w:numPr>
          <w:ilvl w:val="0"/>
          <w:numId w:val="1"/>
        </w:numPr>
        <w:autoSpaceDE w:val="0"/>
        <w:autoSpaceDN w:val="0"/>
        <w:spacing w:after="200" w:line="360" w:lineRule="auto"/>
        <w:ind w:firstLine="1130"/>
        <w:jc w:val="both"/>
        <w:rPr>
          <w:sz w:val="28"/>
          <w:szCs w:val="28"/>
        </w:rPr>
      </w:pPr>
      <w:r w:rsidRPr="00BE745D">
        <w:rPr>
          <w:sz w:val="28"/>
          <w:szCs w:val="28"/>
        </w:rPr>
        <w:t xml:space="preserve">изменением объемов планируемых поступлений, а также объемов и (или) направлений выплат, в том числе в связи </w:t>
      </w:r>
      <w:proofErr w:type="gramStart"/>
      <w:r w:rsidRPr="00BE745D">
        <w:rPr>
          <w:sz w:val="28"/>
          <w:szCs w:val="28"/>
        </w:rPr>
        <w:t>с</w:t>
      </w:r>
      <w:proofErr w:type="gramEnd"/>
      <w:r w:rsidRPr="00BE745D">
        <w:rPr>
          <w:sz w:val="28"/>
          <w:szCs w:val="28"/>
        </w:rPr>
        <w:t>:</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изменением объема услуг (работ), предоставляемых за плату;</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изменением объемов безвозмездных поступлений от юридических и физических лиц;</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поступлением средств дебиторской задолженности прошлых лет, не включенных в показатели Плана при его составлении;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увеличением выплат по неисполненным обязательствам прошлых лет, не включенных в показатели Плана при его составлении;</w:t>
      </w:r>
    </w:p>
    <w:p w:rsidR="00BE745D" w:rsidRPr="00BE745D" w:rsidRDefault="00BE745D" w:rsidP="00BE745D">
      <w:pPr>
        <w:widowControl w:val="0"/>
        <w:numPr>
          <w:ilvl w:val="0"/>
          <w:numId w:val="1"/>
        </w:numPr>
        <w:autoSpaceDE w:val="0"/>
        <w:autoSpaceDN w:val="0"/>
        <w:spacing w:after="200" w:line="360" w:lineRule="auto"/>
        <w:jc w:val="both"/>
        <w:rPr>
          <w:sz w:val="28"/>
          <w:szCs w:val="28"/>
        </w:rPr>
      </w:pPr>
      <w:r w:rsidRPr="00BE745D">
        <w:rPr>
          <w:sz w:val="28"/>
          <w:szCs w:val="28"/>
        </w:rPr>
        <w:t>проведением реорганизации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2.11. Внесение изменений в показатели Плана по поступлениям и (или) выплатам должно формироваться путем внесения изменений в </w:t>
      </w:r>
      <w:r w:rsidRPr="00BE745D">
        <w:rPr>
          <w:sz w:val="28"/>
          <w:szCs w:val="28"/>
        </w:rPr>
        <w:lastRenderedPageBreak/>
        <w:t>соответствующие обоснования (расчеты) плановых показателей поступлений и выплат, сформированные при составлении Плана, за исключением следующих случаев: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при поступлении в текущем финансовом году:</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сумм возврата дебиторской задолженности прошлых лет;</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сумм, поступивших в возмещение ущерба, недостач, выявленных в текущем финансовом году;</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сумм, поступивших по решению суда или на основании исполнительных документов;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при необходимости осуществления выплат:</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возврату в бюджет бюджетной системы Российской Федерации субсидий, полученных в прошлых отчетных периодах;</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возмещению ущерба;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решению суда, на основании исполнительных документов;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уплате штрафов, в том числе административных.</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2.12. При внесении изменений в показатели Плана в случае проведения реорганизации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После завершения реорганизации показатели поступлений и выплат </w:t>
      </w:r>
      <w:r w:rsidRPr="00BE745D">
        <w:rPr>
          <w:sz w:val="28"/>
          <w:szCs w:val="28"/>
        </w:rPr>
        <w:lastRenderedPageBreak/>
        <w:t>Планов реорганизованных юридических лиц при суммировании должны соответствовать показателям План</w:t>
      </w:r>
      <w:proofErr w:type="gramStart"/>
      <w:r w:rsidRPr="00BE745D">
        <w:rPr>
          <w:sz w:val="28"/>
          <w:szCs w:val="28"/>
        </w:rPr>
        <w:t>а(</w:t>
      </w:r>
      <w:proofErr w:type="spellStart"/>
      <w:proofErr w:type="gramEnd"/>
      <w:r w:rsidRPr="00BE745D">
        <w:rPr>
          <w:sz w:val="28"/>
          <w:szCs w:val="28"/>
        </w:rPr>
        <w:t>ов</w:t>
      </w:r>
      <w:proofErr w:type="spellEnd"/>
      <w:r w:rsidRPr="00BE745D">
        <w:rPr>
          <w:sz w:val="28"/>
          <w:szCs w:val="28"/>
        </w:rPr>
        <w:t>) учреждения(</w:t>
      </w:r>
      <w:proofErr w:type="spellStart"/>
      <w:r w:rsidRPr="00BE745D">
        <w:rPr>
          <w:sz w:val="28"/>
          <w:szCs w:val="28"/>
        </w:rPr>
        <w:t>ий</w:t>
      </w:r>
      <w:proofErr w:type="spellEnd"/>
      <w:r w:rsidRPr="00BE745D">
        <w:rPr>
          <w:sz w:val="28"/>
          <w:szCs w:val="28"/>
        </w:rPr>
        <w:t>) до начала реорганизации.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 </w:t>
      </w:r>
    </w:p>
    <w:p w:rsidR="00BE745D" w:rsidRPr="00BE745D" w:rsidRDefault="00BE745D" w:rsidP="00BE745D">
      <w:pPr>
        <w:widowControl w:val="0"/>
        <w:autoSpaceDE w:val="0"/>
        <w:autoSpaceDN w:val="0"/>
        <w:spacing w:line="360" w:lineRule="auto"/>
        <w:ind w:firstLine="770"/>
        <w:jc w:val="center"/>
        <w:rPr>
          <w:b/>
          <w:sz w:val="28"/>
          <w:szCs w:val="28"/>
        </w:rPr>
      </w:pPr>
      <w:r w:rsidRPr="00BE745D">
        <w:rPr>
          <w:b/>
          <w:sz w:val="28"/>
          <w:szCs w:val="28"/>
        </w:rPr>
        <w:t>3. Формирование обоснований (расчетов) плановых показателей поступлений и выплат</w:t>
      </w:r>
    </w:p>
    <w:p w:rsidR="00BE745D" w:rsidRPr="00BE745D" w:rsidRDefault="00BE745D" w:rsidP="00BE745D">
      <w:pPr>
        <w:widowControl w:val="0"/>
        <w:autoSpaceDE w:val="0"/>
        <w:autoSpaceDN w:val="0"/>
        <w:spacing w:line="360" w:lineRule="auto"/>
        <w:ind w:firstLine="770"/>
        <w:jc w:val="both"/>
        <w:rPr>
          <w:b/>
          <w:sz w:val="28"/>
          <w:szCs w:val="28"/>
        </w:rPr>
      </w:pP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3.3. Расчеты доходов формируются: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по доходам от использования собственности; </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доходам в виде безвозмездных денежных поступлений (в том числе грантов, пожертвований);</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 доходам в виде целевых субсидий, а также субсидий на осуществление капитальных вложений;</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по доходам от операций с активами (в том числе доходы от реализации </w:t>
      </w:r>
      <w:r w:rsidRPr="00BE745D">
        <w:rPr>
          <w:sz w:val="28"/>
          <w:szCs w:val="28"/>
        </w:rPr>
        <w:lastRenderedPageBreak/>
        <w:t>неиспользуемого имущества, утиля, лома черных и цветных металлов).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BE745D">
        <w:rPr>
          <w:sz w:val="28"/>
          <w:szCs w:val="28"/>
        </w:rPr>
        <w:t>объема</w:t>
      </w:r>
      <w:proofErr w:type="gramEnd"/>
      <w:r w:rsidRPr="00BE745D">
        <w:rPr>
          <w:sz w:val="28"/>
          <w:szCs w:val="28"/>
        </w:rPr>
        <w:t xml:space="preserve"> предоставленного в пользование имущества и планируемой стоимости услуг (возмещаемых расходов).</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3.5. Расчет доходов от оказания услуг (выполнения работ) сверх установленного муниципального задания осуществляется исходя планируемого объема оказания платных услуг (выполнения работ) и их планируемой стоимости.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3.6. Расчет доходов от оказания услуг (выполнения работ) в рамках установленного муниципального задания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3.9. Обоснование расчетов доходной части Плана производится учреждением в произвольной форме по каждому виду доходов согласно п.3.3.</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lastRenderedPageBreak/>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3.10. </w:t>
      </w:r>
      <w:proofErr w:type="gramStart"/>
      <w:r w:rsidRPr="00BE745D">
        <w:rPr>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актами, в том числе ГОСТ, СНиП, СанПиН, стандартами, порядками и регламентами (паспортами) оказания муниципальных услуг (выполнения работ) по форме согласно приложению № 2 к настоящему Порядку.</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3.11. </w:t>
      </w:r>
      <w:proofErr w:type="gramStart"/>
      <w:r w:rsidRPr="00BE745D">
        <w:rPr>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страхование от несчастных случаев на производстве</w:t>
      </w:r>
      <w:proofErr w:type="gramEnd"/>
      <w:r w:rsidRPr="00BE745D">
        <w:rPr>
          <w:sz w:val="28"/>
          <w:szCs w:val="28"/>
        </w:rPr>
        <w:t xml:space="preserve"> и профессиональных заболеваний, на обязательное медицинское страхование.</w:t>
      </w:r>
    </w:p>
    <w:p w:rsidR="00BE745D" w:rsidRPr="00BE745D" w:rsidRDefault="00BE745D" w:rsidP="00BE745D">
      <w:pPr>
        <w:widowControl w:val="0"/>
        <w:autoSpaceDE w:val="0"/>
        <w:autoSpaceDN w:val="0"/>
        <w:spacing w:line="360" w:lineRule="auto"/>
        <w:ind w:firstLine="770"/>
        <w:jc w:val="both"/>
        <w:rPr>
          <w:sz w:val="28"/>
          <w:szCs w:val="28"/>
        </w:rPr>
      </w:pPr>
      <w:proofErr w:type="gramStart"/>
      <w:r w:rsidRPr="00BE745D">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BE745D">
        <w:rPr>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3.12. Расчет расходов на выплаты компенсационного характера </w:t>
      </w:r>
      <w:r w:rsidRPr="00BE745D">
        <w:rPr>
          <w:sz w:val="28"/>
          <w:szCs w:val="28"/>
        </w:rPr>
        <w:lastRenderedPageBreak/>
        <w:t>персоналу, за исключение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законодательством Российской Федерации, коллективным трудовым договором, локальными актами учреждения.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3.13. </w:t>
      </w:r>
      <w:proofErr w:type="gramStart"/>
      <w:r w:rsidRPr="00BE745D">
        <w:rPr>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3.17.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3.18. </w:t>
      </w:r>
      <w:proofErr w:type="gramStart"/>
      <w:r w:rsidRPr="00BE745D">
        <w:rPr>
          <w:sz w:val="28"/>
          <w:szCs w:val="28"/>
        </w:rPr>
        <w:t xml:space="preserve">Расчет расходов на услуги связи должен учитывать количество абонентских номеров, подключенных к сети связи, цены услуг связи, </w:t>
      </w:r>
      <w:r w:rsidRPr="00BE745D">
        <w:rPr>
          <w:sz w:val="28"/>
          <w:szCs w:val="28"/>
        </w:rPr>
        <w:lastRenderedPageBreak/>
        <w:t>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w:t>
      </w:r>
      <w:proofErr w:type="gramEnd"/>
      <w:r w:rsidRPr="00BE745D">
        <w:rPr>
          <w:sz w:val="28"/>
          <w:szCs w:val="28"/>
        </w:rPr>
        <w:t xml:space="preserve"> аренды интернет-канала, повременной оплаты за интернет-услуги или оплата </w:t>
      </w:r>
      <w:proofErr w:type="gramStart"/>
      <w:r w:rsidRPr="00BE745D">
        <w:rPr>
          <w:sz w:val="28"/>
          <w:szCs w:val="28"/>
        </w:rPr>
        <w:t>интернет-трафика</w:t>
      </w:r>
      <w:proofErr w:type="gramEnd"/>
      <w:r w:rsidRPr="00BE745D">
        <w:rPr>
          <w:sz w:val="28"/>
          <w:szCs w:val="28"/>
        </w:rPr>
        <w:t>.</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3.19. Расчет расходов на транспортные услуги осуществляется с учетом видов услуг по перевозке (транспортировке</w:t>
      </w:r>
      <w:proofErr w:type="gramStart"/>
      <w:r w:rsidRPr="00BE745D">
        <w:rPr>
          <w:sz w:val="28"/>
          <w:szCs w:val="28"/>
        </w:rPr>
        <w:t>)г</w:t>
      </w:r>
      <w:proofErr w:type="gramEnd"/>
      <w:r w:rsidRPr="00BE745D">
        <w:rPr>
          <w:sz w:val="28"/>
          <w:szCs w:val="28"/>
        </w:rPr>
        <w:t>рузов, пассажирских перевозок и стоимости указанных услуг.</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3.20.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3.21. </w:t>
      </w:r>
      <w:proofErr w:type="gramStart"/>
      <w:r w:rsidRPr="00BE745D">
        <w:rPr>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3.22. </w:t>
      </w:r>
      <w:proofErr w:type="gramStart"/>
      <w:r w:rsidRPr="00BE745D">
        <w:rPr>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BE745D">
        <w:rPr>
          <w:sz w:val="28"/>
          <w:szCs w:val="28"/>
        </w:rPr>
        <w:t>регламентно</w:t>
      </w:r>
      <w:proofErr w:type="spellEnd"/>
      <w:r w:rsidRPr="00BE745D">
        <w:rPr>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3.23. </w:t>
      </w:r>
      <w:proofErr w:type="gramStart"/>
      <w:r w:rsidRPr="00BE745D">
        <w:rPr>
          <w:sz w:val="28"/>
          <w:szCs w:val="28"/>
        </w:rPr>
        <w:t xml:space="preserve">Расчет расходов на обязательное страхование, в том числе на </w:t>
      </w:r>
      <w:r w:rsidRPr="00BE745D">
        <w:rPr>
          <w:sz w:val="28"/>
          <w:szCs w:val="28"/>
        </w:rPr>
        <w:lastRenderedPageBreak/>
        <w:t>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3.25. </w:t>
      </w:r>
      <w:proofErr w:type="gramStart"/>
      <w:r w:rsidRPr="00BE745D">
        <w:rPr>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3.18 – 3.24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3.26. </w:t>
      </w:r>
      <w:proofErr w:type="gramStart"/>
      <w:r w:rsidRPr="00BE745D">
        <w:rPr>
          <w:sz w:val="28"/>
          <w:szCs w:val="28"/>
        </w:rPr>
        <w:t>Расчет расходов на приобретение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w:t>
      </w:r>
      <w:proofErr w:type="gramEnd"/>
      <w:r w:rsidRPr="00BE745D">
        <w:rPr>
          <w:sz w:val="28"/>
          <w:szCs w:val="28"/>
        </w:rPr>
        <w:t xml:space="preserve"> том числе о ценах производителей (изготовителей) указанных товаров, работ, услуг.</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3.27. </w:t>
      </w:r>
      <w:proofErr w:type="gramStart"/>
      <w:r w:rsidRPr="00BE745D">
        <w:rPr>
          <w:sz w:val="28"/>
          <w:szCs w:val="28"/>
        </w:rPr>
        <w:t xml:space="preserve">Расчет расходов на приобретение материальных запасов </w:t>
      </w:r>
      <w:r w:rsidRPr="00BE745D">
        <w:rPr>
          <w:sz w:val="28"/>
          <w:szCs w:val="28"/>
        </w:rPr>
        <w:lastRenderedPageBreak/>
        <w:t>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3.28. Расчеты расходов на закупку товаров, работ, услуг должны соответствовать в части планируемых к заключению контрактов (договоров):</w:t>
      </w:r>
    </w:p>
    <w:p w:rsidR="00BE745D" w:rsidRPr="00BE745D" w:rsidRDefault="00BE745D" w:rsidP="00BE745D">
      <w:pPr>
        <w:widowControl w:val="0"/>
        <w:autoSpaceDE w:val="0"/>
        <w:autoSpaceDN w:val="0"/>
        <w:spacing w:line="360" w:lineRule="auto"/>
        <w:ind w:firstLine="770"/>
        <w:jc w:val="both"/>
        <w:rPr>
          <w:sz w:val="28"/>
          <w:szCs w:val="28"/>
        </w:rPr>
      </w:pPr>
      <w:proofErr w:type="gramStart"/>
      <w:r w:rsidRPr="00BE745D">
        <w:rPr>
          <w:sz w:val="28"/>
          <w:szCs w:val="28"/>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3.29. Расчет расходов на осуществление капитальных вложений:</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в целях приобретения объектов недвижимого имущества осуществляется с учетом стоимости приобретения объектов недвижимого </w:t>
      </w:r>
      <w:r w:rsidRPr="00BE745D">
        <w:rPr>
          <w:sz w:val="28"/>
          <w:szCs w:val="28"/>
        </w:rPr>
        <w:lastRenderedPageBreak/>
        <w:t>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постановлением администрации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3.41. В случае</w:t>
      </w:r>
      <w:proofErr w:type="gramStart"/>
      <w:r w:rsidRPr="00BE745D">
        <w:rPr>
          <w:sz w:val="28"/>
          <w:szCs w:val="28"/>
        </w:rPr>
        <w:t>,</w:t>
      </w:r>
      <w:proofErr w:type="gramEnd"/>
      <w:r w:rsidRPr="00BE745D">
        <w:rPr>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BE745D" w:rsidRPr="00BE745D" w:rsidRDefault="00BE745D" w:rsidP="00BE745D">
      <w:pPr>
        <w:widowControl w:val="0"/>
        <w:autoSpaceDE w:val="0"/>
        <w:autoSpaceDN w:val="0"/>
        <w:spacing w:line="360" w:lineRule="auto"/>
        <w:ind w:firstLine="770"/>
        <w:jc w:val="both"/>
        <w:rPr>
          <w:sz w:val="28"/>
          <w:szCs w:val="28"/>
        </w:rPr>
      </w:pPr>
    </w:p>
    <w:p w:rsidR="00BE745D" w:rsidRPr="00BE745D" w:rsidRDefault="00BE745D" w:rsidP="00BE745D">
      <w:pPr>
        <w:widowControl w:val="0"/>
        <w:autoSpaceDE w:val="0"/>
        <w:autoSpaceDN w:val="0"/>
        <w:spacing w:line="360" w:lineRule="auto"/>
        <w:ind w:firstLine="770"/>
        <w:jc w:val="center"/>
        <w:rPr>
          <w:b/>
          <w:sz w:val="28"/>
          <w:szCs w:val="28"/>
        </w:rPr>
      </w:pPr>
      <w:r w:rsidRPr="00BE745D">
        <w:rPr>
          <w:b/>
          <w:sz w:val="28"/>
          <w:szCs w:val="28"/>
        </w:rPr>
        <w:t>4. Требования к утверждению Плана</w:t>
      </w:r>
    </w:p>
    <w:p w:rsidR="00BE745D" w:rsidRPr="00BE745D" w:rsidRDefault="00BE745D" w:rsidP="00BE745D">
      <w:pPr>
        <w:widowControl w:val="0"/>
        <w:autoSpaceDE w:val="0"/>
        <w:autoSpaceDN w:val="0"/>
        <w:spacing w:line="360" w:lineRule="auto"/>
        <w:ind w:firstLine="770"/>
        <w:jc w:val="center"/>
        <w:rPr>
          <w:b/>
          <w:sz w:val="28"/>
          <w:szCs w:val="28"/>
        </w:rPr>
      </w:pP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4.1. План утверждается в порядке и сроки, установленные органом-учредителем.</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BE745D" w:rsidRPr="00BE745D" w:rsidRDefault="00BE745D" w:rsidP="00BE745D">
      <w:pPr>
        <w:widowControl w:val="0"/>
        <w:autoSpaceDE w:val="0"/>
        <w:autoSpaceDN w:val="0"/>
        <w:spacing w:line="360" w:lineRule="auto"/>
        <w:ind w:firstLine="770"/>
        <w:jc w:val="both"/>
        <w:rPr>
          <w:sz w:val="28"/>
          <w:szCs w:val="28"/>
        </w:rPr>
      </w:pPr>
      <w:r w:rsidRPr="00BE745D">
        <w:rPr>
          <w:sz w:val="28"/>
          <w:szCs w:val="28"/>
        </w:rPr>
        <w:t xml:space="preserve">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w:t>
      </w:r>
    </w:p>
    <w:p w:rsidR="00BE745D" w:rsidRPr="00BE745D" w:rsidRDefault="00BE745D" w:rsidP="00BE745D">
      <w:pPr>
        <w:widowControl w:val="0"/>
        <w:autoSpaceDE w:val="0"/>
        <w:autoSpaceDN w:val="0"/>
        <w:ind w:firstLine="770"/>
        <w:jc w:val="center"/>
        <w:rPr>
          <w:rFonts w:ascii="Calibri" w:hAnsi="Calibri"/>
          <w:sz w:val="22"/>
          <w:szCs w:val="22"/>
        </w:rPr>
      </w:pPr>
    </w:p>
    <w:p w:rsidR="00BE745D" w:rsidRPr="00BE745D" w:rsidRDefault="00BE745D" w:rsidP="00BE745D">
      <w:pPr>
        <w:widowControl w:val="0"/>
        <w:autoSpaceDE w:val="0"/>
        <w:autoSpaceDN w:val="0"/>
        <w:ind w:firstLine="770"/>
        <w:jc w:val="both"/>
        <w:rPr>
          <w:rFonts w:ascii="Calibri" w:hAnsi="Calibri"/>
          <w:sz w:val="22"/>
          <w:szCs w:val="22"/>
        </w:rPr>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r w:rsidRPr="00BE745D">
        <w:rPr>
          <w:noProof/>
        </w:rPr>
        <w:lastRenderedPageBreak/>
        <w:drawing>
          <wp:inline distT="0" distB="0" distL="0" distR="0">
            <wp:extent cx="5940425" cy="127470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2747034"/>
                    </a:xfrm>
                    <a:prstGeom prst="rect">
                      <a:avLst/>
                    </a:prstGeom>
                    <a:noFill/>
                    <a:ln>
                      <a:noFill/>
                    </a:ln>
                  </pic:spPr>
                </pic:pic>
              </a:graphicData>
            </a:graphic>
          </wp:inline>
        </w:drawing>
      </w:r>
    </w:p>
    <w:p w:rsidR="00BE745D" w:rsidRDefault="00BE745D" w:rsidP="00FD2A8A">
      <w:pPr>
        <w:tabs>
          <w:tab w:val="left" w:pos="10620"/>
        </w:tabs>
      </w:pPr>
      <w:r w:rsidRPr="00BE745D">
        <w:rPr>
          <w:noProof/>
        </w:rPr>
        <w:lastRenderedPageBreak/>
        <w:drawing>
          <wp:inline distT="0" distB="0" distL="0" distR="0">
            <wp:extent cx="5940425" cy="75622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562216"/>
                    </a:xfrm>
                    <a:prstGeom prst="rect">
                      <a:avLst/>
                    </a:prstGeom>
                    <a:noFill/>
                    <a:ln>
                      <a:noFill/>
                    </a:ln>
                  </pic:spPr>
                </pic:pic>
              </a:graphicData>
            </a:graphic>
          </wp:inline>
        </w:drawing>
      </w: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Default="00BE745D" w:rsidP="00FD2A8A">
      <w:pPr>
        <w:tabs>
          <w:tab w:val="left" w:pos="10620"/>
        </w:tabs>
      </w:pPr>
    </w:p>
    <w:p w:rsidR="00BE745D" w:rsidRPr="00BE745D" w:rsidRDefault="00BE745D" w:rsidP="00BE745D">
      <w:pPr>
        <w:spacing w:after="200" w:line="276" w:lineRule="auto"/>
        <w:jc w:val="right"/>
        <w:rPr>
          <w:rFonts w:eastAsia="Calibri"/>
          <w:sz w:val="22"/>
          <w:szCs w:val="22"/>
          <w:lang w:eastAsia="en-US"/>
        </w:rPr>
      </w:pPr>
      <w:r w:rsidRPr="00BE745D">
        <w:rPr>
          <w:rFonts w:eastAsia="Calibri"/>
          <w:sz w:val="22"/>
          <w:szCs w:val="22"/>
          <w:lang w:eastAsia="en-US"/>
        </w:rPr>
        <w:lastRenderedPageBreak/>
        <w:t xml:space="preserve">  Приложение 2</w:t>
      </w:r>
    </w:p>
    <w:p w:rsidR="00BE745D" w:rsidRPr="00BE745D" w:rsidRDefault="00BE745D" w:rsidP="00BE745D">
      <w:pPr>
        <w:widowControl w:val="0"/>
        <w:autoSpaceDE w:val="0"/>
        <w:autoSpaceDN w:val="0"/>
        <w:jc w:val="right"/>
        <w:rPr>
          <w:sz w:val="20"/>
          <w:szCs w:val="20"/>
        </w:rPr>
      </w:pPr>
      <w:r w:rsidRPr="00BE745D">
        <w:rPr>
          <w:sz w:val="20"/>
          <w:szCs w:val="20"/>
        </w:rPr>
        <w:t xml:space="preserve">                                        к Плану </w:t>
      </w:r>
      <w:proofErr w:type="gramStart"/>
      <w:r w:rsidRPr="00BE745D">
        <w:rPr>
          <w:sz w:val="20"/>
          <w:szCs w:val="20"/>
        </w:rPr>
        <w:t>финансово-хозяйственной</w:t>
      </w:r>
      <w:proofErr w:type="gramEnd"/>
    </w:p>
    <w:p w:rsidR="00BE745D" w:rsidRPr="00BE745D" w:rsidRDefault="00BE745D" w:rsidP="00BE745D">
      <w:pPr>
        <w:widowControl w:val="0"/>
        <w:autoSpaceDE w:val="0"/>
        <w:autoSpaceDN w:val="0"/>
        <w:jc w:val="right"/>
        <w:rPr>
          <w:sz w:val="20"/>
          <w:szCs w:val="20"/>
        </w:rPr>
      </w:pPr>
      <w:r w:rsidRPr="00BE745D">
        <w:rPr>
          <w:sz w:val="20"/>
          <w:szCs w:val="20"/>
        </w:rPr>
        <w:t xml:space="preserve">                                        </w:t>
      </w:r>
      <w:r w:rsidR="00380913">
        <w:rPr>
          <w:sz w:val="20"/>
          <w:szCs w:val="20"/>
        </w:rPr>
        <w:t>деятельности на очередной</w:t>
      </w:r>
      <w:r w:rsidRPr="00BE745D">
        <w:rPr>
          <w:sz w:val="20"/>
          <w:szCs w:val="20"/>
        </w:rPr>
        <w:t xml:space="preserve"> год и плановый</w:t>
      </w:r>
    </w:p>
    <w:p w:rsidR="00BE745D" w:rsidRPr="00BE745D" w:rsidRDefault="00BE745D" w:rsidP="00BE745D">
      <w:pPr>
        <w:widowControl w:val="0"/>
        <w:autoSpaceDE w:val="0"/>
        <w:autoSpaceDN w:val="0"/>
        <w:jc w:val="right"/>
        <w:rPr>
          <w:sz w:val="20"/>
          <w:szCs w:val="20"/>
        </w:rPr>
      </w:pPr>
      <w:r w:rsidRPr="00BE745D">
        <w:rPr>
          <w:sz w:val="20"/>
          <w:szCs w:val="20"/>
        </w:rPr>
        <w:t xml:space="preserve">                                        </w:t>
      </w:r>
      <w:r w:rsidR="00380913">
        <w:rPr>
          <w:sz w:val="20"/>
          <w:szCs w:val="20"/>
        </w:rPr>
        <w:t>период ____</w:t>
      </w:r>
      <w:r>
        <w:rPr>
          <w:sz w:val="20"/>
          <w:szCs w:val="20"/>
        </w:rPr>
        <w:t xml:space="preserve"> </w:t>
      </w:r>
      <w:r w:rsidR="00380913">
        <w:rPr>
          <w:sz w:val="20"/>
          <w:szCs w:val="20"/>
        </w:rPr>
        <w:t>и _____</w:t>
      </w:r>
      <w:r w:rsidRPr="00BE745D">
        <w:rPr>
          <w:sz w:val="20"/>
          <w:szCs w:val="20"/>
        </w:rPr>
        <w:t xml:space="preserve"> годов</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bookmarkStart w:id="2" w:name="P2332"/>
      <w:bookmarkEnd w:id="2"/>
      <w:r w:rsidRPr="00BE745D">
        <w:rPr>
          <w:sz w:val="20"/>
          <w:szCs w:val="20"/>
        </w:rPr>
        <w:t xml:space="preserve">           Расчеты (обоснования) к плану </w:t>
      </w:r>
      <w:proofErr w:type="gramStart"/>
      <w:r w:rsidRPr="00BE745D">
        <w:rPr>
          <w:sz w:val="20"/>
          <w:szCs w:val="20"/>
        </w:rPr>
        <w:t>финансово-хозяйственной</w:t>
      </w:r>
      <w:proofErr w:type="gramEnd"/>
    </w:p>
    <w:p w:rsidR="00BE745D" w:rsidRPr="00BE745D" w:rsidRDefault="00BE745D" w:rsidP="00BE745D">
      <w:pPr>
        <w:widowControl w:val="0"/>
        <w:autoSpaceDE w:val="0"/>
        <w:autoSpaceDN w:val="0"/>
        <w:jc w:val="both"/>
        <w:rPr>
          <w:sz w:val="20"/>
          <w:szCs w:val="20"/>
        </w:rPr>
      </w:pPr>
      <w:r w:rsidRPr="00BE745D">
        <w:rPr>
          <w:sz w:val="20"/>
          <w:szCs w:val="20"/>
        </w:rPr>
        <w:t xml:space="preserve">         деятельности государственного (муниципального) учреждения</w:t>
      </w:r>
    </w:p>
    <w:p w:rsidR="00BE745D" w:rsidRPr="00BE745D" w:rsidRDefault="00BE745D" w:rsidP="00BE745D">
      <w:pPr>
        <w:widowControl w:val="0"/>
        <w:autoSpaceDE w:val="0"/>
        <w:autoSpaceDN w:val="0"/>
        <w:jc w:val="both"/>
        <w:rPr>
          <w:sz w:val="20"/>
          <w:szCs w:val="20"/>
        </w:rPr>
      </w:pPr>
      <w:r w:rsidRPr="00BE745D">
        <w:rPr>
          <w:sz w:val="20"/>
          <w:szCs w:val="20"/>
        </w:rPr>
        <w:t xml:space="preserve">         _________________________________________________________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1. Расчеты (обоснования) выплат персоналу </w:t>
      </w:r>
      <w:hyperlink w:anchor="P716" w:history="1">
        <w:r w:rsidRPr="00BE745D">
          <w:rPr>
            <w:color w:val="0000FF"/>
            <w:sz w:val="20"/>
            <w:szCs w:val="20"/>
          </w:rPr>
          <w:t>(строка 210)</w:t>
        </w:r>
      </w:hyperlink>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Код видов расходов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Источник финансового обеспечения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1.1. Расчеты (обоснования) расходов на оплату труда</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907"/>
        <w:gridCol w:w="907"/>
        <w:gridCol w:w="737"/>
        <w:gridCol w:w="907"/>
        <w:gridCol w:w="1191"/>
        <w:gridCol w:w="1191"/>
        <w:gridCol w:w="907"/>
        <w:gridCol w:w="737"/>
        <w:gridCol w:w="1077"/>
      </w:tblGrid>
      <w:tr w:rsidR="00BE745D" w:rsidRPr="00BE745D" w:rsidTr="00380913">
        <w:tc>
          <w:tcPr>
            <w:tcW w:w="510"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907"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Должность, группа должностей</w:t>
            </w:r>
          </w:p>
        </w:tc>
        <w:tc>
          <w:tcPr>
            <w:tcW w:w="907"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Установленная численность, единиц</w:t>
            </w:r>
          </w:p>
        </w:tc>
        <w:tc>
          <w:tcPr>
            <w:tcW w:w="4026" w:type="dxa"/>
            <w:gridSpan w:val="4"/>
          </w:tcPr>
          <w:p w:rsidR="00BE745D" w:rsidRPr="00BE745D" w:rsidRDefault="00BE745D" w:rsidP="00BE745D">
            <w:pPr>
              <w:widowControl w:val="0"/>
              <w:autoSpaceDE w:val="0"/>
              <w:autoSpaceDN w:val="0"/>
              <w:jc w:val="center"/>
              <w:rPr>
                <w:sz w:val="22"/>
                <w:szCs w:val="22"/>
              </w:rPr>
            </w:pPr>
            <w:r w:rsidRPr="00BE745D">
              <w:rPr>
                <w:sz w:val="22"/>
                <w:szCs w:val="22"/>
              </w:rPr>
              <w:t xml:space="preserve">Среднемесячный </w:t>
            </w:r>
            <w:proofErr w:type="gramStart"/>
            <w:r w:rsidRPr="00BE745D">
              <w:rPr>
                <w:sz w:val="22"/>
                <w:szCs w:val="22"/>
              </w:rPr>
              <w:t>размер оплаты труда</w:t>
            </w:r>
            <w:proofErr w:type="gramEnd"/>
            <w:r w:rsidRPr="00BE745D">
              <w:rPr>
                <w:sz w:val="22"/>
                <w:szCs w:val="22"/>
              </w:rPr>
              <w:t xml:space="preserve"> на одного работника, руб.</w:t>
            </w:r>
          </w:p>
        </w:tc>
        <w:tc>
          <w:tcPr>
            <w:tcW w:w="907"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Ежемесячная надбавка к должностному окладу, %</w:t>
            </w:r>
          </w:p>
        </w:tc>
        <w:tc>
          <w:tcPr>
            <w:tcW w:w="737"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Районный коэффициент</w:t>
            </w:r>
          </w:p>
        </w:tc>
        <w:tc>
          <w:tcPr>
            <w:tcW w:w="1077"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Фонд оплаты труда в год, руб. (</w:t>
            </w:r>
            <w:hyperlink w:anchor="P2358" w:history="1">
              <w:r w:rsidRPr="00BE745D">
                <w:rPr>
                  <w:color w:val="0000FF"/>
                  <w:sz w:val="22"/>
                  <w:szCs w:val="22"/>
                </w:rPr>
                <w:t>гр. 3</w:t>
              </w:r>
            </w:hyperlink>
            <w:r w:rsidRPr="00BE745D">
              <w:rPr>
                <w:sz w:val="22"/>
                <w:szCs w:val="22"/>
              </w:rPr>
              <w:t xml:space="preserve"> x </w:t>
            </w:r>
            <w:hyperlink w:anchor="P2359" w:history="1">
              <w:r w:rsidRPr="00BE745D">
                <w:rPr>
                  <w:color w:val="0000FF"/>
                  <w:sz w:val="22"/>
                  <w:szCs w:val="22"/>
                </w:rPr>
                <w:t>гр. 4</w:t>
              </w:r>
            </w:hyperlink>
            <w:r w:rsidRPr="00BE745D">
              <w:rPr>
                <w:sz w:val="22"/>
                <w:szCs w:val="22"/>
              </w:rPr>
              <w:t xml:space="preserve"> x (1 + </w:t>
            </w:r>
            <w:hyperlink w:anchor="P2363" w:history="1">
              <w:r w:rsidRPr="00BE745D">
                <w:rPr>
                  <w:color w:val="0000FF"/>
                  <w:sz w:val="22"/>
                  <w:szCs w:val="22"/>
                </w:rPr>
                <w:t>гр. 8</w:t>
              </w:r>
            </w:hyperlink>
            <w:r w:rsidRPr="00BE745D">
              <w:rPr>
                <w:sz w:val="22"/>
                <w:szCs w:val="22"/>
              </w:rPr>
              <w:t xml:space="preserve"> / 100) x </w:t>
            </w:r>
            <w:hyperlink w:anchor="P2364" w:history="1">
              <w:r w:rsidRPr="00BE745D">
                <w:rPr>
                  <w:color w:val="0000FF"/>
                  <w:sz w:val="22"/>
                  <w:szCs w:val="22"/>
                </w:rPr>
                <w:t>гр. 9</w:t>
              </w:r>
            </w:hyperlink>
            <w:r w:rsidRPr="00BE745D">
              <w:rPr>
                <w:sz w:val="22"/>
                <w:szCs w:val="22"/>
              </w:rPr>
              <w:t xml:space="preserve"> x 12)</w:t>
            </w:r>
          </w:p>
        </w:tc>
      </w:tr>
      <w:tr w:rsidR="00BE745D" w:rsidRPr="00BE745D" w:rsidTr="00380913">
        <w:tc>
          <w:tcPr>
            <w:tcW w:w="510" w:type="dxa"/>
            <w:vMerge/>
          </w:tcPr>
          <w:p w:rsidR="00BE745D" w:rsidRPr="00BE745D" w:rsidRDefault="00BE745D" w:rsidP="00BE745D">
            <w:pPr>
              <w:spacing w:after="200" w:line="276" w:lineRule="auto"/>
              <w:rPr>
                <w:rFonts w:eastAsia="Calibri"/>
                <w:sz w:val="22"/>
                <w:szCs w:val="22"/>
                <w:lang w:eastAsia="en-US"/>
              </w:rPr>
            </w:pPr>
          </w:p>
        </w:tc>
        <w:tc>
          <w:tcPr>
            <w:tcW w:w="907" w:type="dxa"/>
            <w:vMerge/>
          </w:tcPr>
          <w:p w:rsidR="00BE745D" w:rsidRPr="00BE745D" w:rsidRDefault="00BE745D" w:rsidP="00BE745D">
            <w:pPr>
              <w:spacing w:after="200" w:line="276" w:lineRule="auto"/>
              <w:rPr>
                <w:rFonts w:eastAsia="Calibri"/>
                <w:sz w:val="22"/>
                <w:szCs w:val="22"/>
                <w:lang w:eastAsia="en-US"/>
              </w:rPr>
            </w:pPr>
          </w:p>
        </w:tc>
        <w:tc>
          <w:tcPr>
            <w:tcW w:w="907" w:type="dxa"/>
            <w:vMerge/>
          </w:tcPr>
          <w:p w:rsidR="00BE745D" w:rsidRPr="00BE745D" w:rsidRDefault="00BE745D" w:rsidP="00BE745D">
            <w:pPr>
              <w:spacing w:after="200" w:line="276" w:lineRule="auto"/>
              <w:rPr>
                <w:rFonts w:eastAsia="Calibri"/>
                <w:sz w:val="22"/>
                <w:szCs w:val="22"/>
                <w:lang w:eastAsia="en-US"/>
              </w:rPr>
            </w:pPr>
          </w:p>
        </w:tc>
        <w:tc>
          <w:tcPr>
            <w:tcW w:w="737" w:type="dxa"/>
            <w:vMerge w:val="restart"/>
          </w:tcPr>
          <w:p w:rsidR="00BE745D" w:rsidRPr="00BE745D" w:rsidRDefault="00BE745D" w:rsidP="00BE745D">
            <w:pPr>
              <w:widowControl w:val="0"/>
              <w:autoSpaceDE w:val="0"/>
              <w:autoSpaceDN w:val="0"/>
              <w:jc w:val="center"/>
              <w:rPr>
                <w:sz w:val="22"/>
                <w:szCs w:val="22"/>
              </w:rPr>
            </w:pPr>
            <w:r w:rsidRPr="00BE745D">
              <w:rPr>
                <w:sz w:val="22"/>
                <w:szCs w:val="22"/>
              </w:rPr>
              <w:t>всего</w:t>
            </w:r>
          </w:p>
        </w:tc>
        <w:tc>
          <w:tcPr>
            <w:tcW w:w="3289" w:type="dxa"/>
            <w:gridSpan w:val="3"/>
          </w:tcPr>
          <w:p w:rsidR="00BE745D" w:rsidRPr="00BE745D" w:rsidRDefault="00BE745D" w:rsidP="00BE745D">
            <w:pPr>
              <w:widowControl w:val="0"/>
              <w:autoSpaceDE w:val="0"/>
              <w:autoSpaceDN w:val="0"/>
              <w:jc w:val="center"/>
              <w:rPr>
                <w:sz w:val="22"/>
                <w:szCs w:val="22"/>
              </w:rPr>
            </w:pPr>
            <w:r w:rsidRPr="00BE745D">
              <w:rPr>
                <w:sz w:val="22"/>
                <w:szCs w:val="22"/>
              </w:rPr>
              <w:t>в том числе:</w:t>
            </w:r>
          </w:p>
        </w:tc>
        <w:tc>
          <w:tcPr>
            <w:tcW w:w="907" w:type="dxa"/>
            <w:vMerge/>
          </w:tcPr>
          <w:p w:rsidR="00BE745D" w:rsidRPr="00BE745D" w:rsidRDefault="00BE745D" w:rsidP="00BE745D">
            <w:pPr>
              <w:spacing w:after="200" w:line="276" w:lineRule="auto"/>
              <w:rPr>
                <w:rFonts w:eastAsia="Calibri"/>
                <w:sz w:val="22"/>
                <w:szCs w:val="22"/>
                <w:lang w:eastAsia="en-US"/>
              </w:rPr>
            </w:pPr>
          </w:p>
        </w:tc>
        <w:tc>
          <w:tcPr>
            <w:tcW w:w="737" w:type="dxa"/>
            <w:vMerge/>
          </w:tcPr>
          <w:p w:rsidR="00BE745D" w:rsidRPr="00BE745D" w:rsidRDefault="00BE745D" w:rsidP="00BE745D">
            <w:pPr>
              <w:spacing w:after="200" w:line="276" w:lineRule="auto"/>
              <w:rPr>
                <w:rFonts w:eastAsia="Calibri"/>
                <w:sz w:val="22"/>
                <w:szCs w:val="22"/>
                <w:lang w:eastAsia="en-US"/>
              </w:rPr>
            </w:pPr>
          </w:p>
        </w:tc>
        <w:tc>
          <w:tcPr>
            <w:tcW w:w="1077" w:type="dxa"/>
            <w:vMerge/>
          </w:tcPr>
          <w:p w:rsidR="00BE745D" w:rsidRPr="00BE745D" w:rsidRDefault="00BE745D" w:rsidP="00BE745D">
            <w:pPr>
              <w:spacing w:after="200" w:line="276" w:lineRule="auto"/>
              <w:rPr>
                <w:rFonts w:eastAsia="Calibri"/>
                <w:sz w:val="22"/>
                <w:szCs w:val="22"/>
                <w:lang w:eastAsia="en-US"/>
              </w:rPr>
            </w:pPr>
          </w:p>
        </w:tc>
      </w:tr>
      <w:tr w:rsidR="00BE745D" w:rsidRPr="00BE745D" w:rsidTr="00380913">
        <w:tc>
          <w:tcPr>
            <w:tcW w:w="510" w:type="dxa"/>
            <w:vMerge/>
          </w:tcPr>
          <w:p w:rsidR="00BE745D" w:rsidRPr="00BE745D" w:rsidRDefault="00BE745D" w:rsidP="00BE745D">
            <w:pPr>
              <w:spacing w:after="200" w:line="276" w:lineRule="auto"/>
              <w:rPr>
                <w:rFonts w:eastAsia="Calibri"/>
                <w:sz w:val="22"/>
                <w:szCs w:val="22"/>
                <w:lang w:eastAsia="en-US"/>
              </w:rPr>
            </w:pPr>
          </w:p>
        </w:tc>
        <w:tc>
          <w:tcPr>
            <w:tcW w:w="907" w:type="dxa"/>
            <w:vMerge/>
          </w:tcPr>
          <w:p w:rsidR="00BE745D" w:rsidRPr="00BE745D" w:rsidRDefault="00BE745D" w:rsidP="00BE745D">
            <w:pPr>
              <w:spacing w:after="200" w:line="276" w:lineRule="auto"/>
              <w:rPr>
                <w:rFonts w:eastAsia="Calibri"/>
                <w:sz w:val="22"/>
                <w:szCs w:val="22"/>
                <w:lang w:eastAsia="en-US"/>
              </w:rPr>
            </w:pPr>
          </w:p>
        </w:tc>
        <w:tc>
          <w:tcPr>
            <w:tcW w:w="907" w:type="dxa"/>
            <w:vMerge/>
          </w:tcPr>
          <w:p w:rsidR="00BE745D" w:rsidRPr="00BE745D" w:rsidRDefault="00BE745D" w:rsidP="00BE745D">
            <w:pPr>
              <w:spacing w:after="200" w:line="276" w:lineRule="auto"/>
              <w:rPr>
                <w:rFonts w:eastAsia="Calibri"/>
                <w:sz w:val="22"/>
                <w:szCs w:val="22"/>
                <w:lang w:eastAsia="en-US"/>
              </w:rPr>
            </w:pPr>
          </w:p>
        </w:tc>
        <w:tc>
          <w:tcPr>
            <w:tcW w:w="737" w:type="dxa"/>
            <w:vMerge/>
          </w:tcPr>
          <w:p w:rsidR="00BE745D" w:rsidRPr="00BE745D" w:rsidRDefault="00BE745D" w:rsidP="00BE745D">
            <w:pPr>
              <w:spacing w:after="200" w:line="276" w:lineRule="auto"/>
              <w:rPr>
                <w:rFonts w:eastAsia="Calibri"/>
                <w:sz w:val="22"/>
                <w:szCs w:val="22"/>
                <w:lang w:eastAsia="en-US"/>
              </w:rPr>
            </w:pPr>
          </w:p>
        </w:tc>
        <w:tc>
          <w:tcPr>
            <w:tcW w:w="907" w:type="dxa"/>
          </w:tcPr>
          <w:p w:rsidR="00BE745D" w:rsidRPr="00BE745D" w:rsidRDefault="00BE745D" w:rsidP="00BE745D">
            <w:pPr>
              <w:widowControl w:val="0"/>
              <w:autoSpaceDE w:val="0"/>
              <w:autoSpaceDN w:val="0"/>
              <w:jc w:val="center"/>
              <w:rPr>
                <w:sz w:val="22"/>
                <w:szCs w:val="22"/>
              </w:rPr>
            </w:pPr>
            <w:r w:rsidRPr="00BE745D">
              <w:rPr>
                <w:sz w:val="22"/>
                <w:szCs w:val="22"/>
              </w:rPr>
              <w:t>по должностному окладу</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по выплатам компенсационного характера</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по выплатам стимулирующего характера</w:t>
            </w:r>
          </w:p>
        </w:tc>
        <w:tc>
          <w:tcPr>
            <w:tcW w:w="907" w:type="dxa"/>
            <w:vMerge/>
          </w:tcPr>
          <w:p w:rsidR="00BE745D" w:rsidRPr="00BE745D" w:rsidRDefault="00BE745D" w:rsidP="00BE745D">
            <w:pPr>
              <w:spacing w:after="200" w:line="276" w:lineRule="auto"/>
              <w:rPr>
                <w:rFonts w:eastAsia="Calibri"/>
                <w:sz w:val="22"/>
                <w:szCs w:val="22"/>
                <w:lang w:eastAsia="en-US"/>
              </w:rPr>
            </w:pPr>
          </w:p>
        </w:tc>
        <w:tc>
          <w:tcPr>
            <w:tcW w:w="737" w:type="dxa"/>
            <w:vMerge/>
          </w:tcPr>
          <w:p w:rsidR="00BE745D" w:rsidRPr="00BE745D" w:rsidRDefault="00BE745D" w:rsidP="00BE745D">
            <w:pPr>
              <w:spacing w:after="200" w:line="276" w:lineRule="auto"/>
              <w:rPr>
                <w:rFonts w:eastAsia="Calibri"/>
                <w:sz w:val="22"/>
                <w:szCs w:val="22"/>
                <w:lang w:eastAsia="en-US"/>
              </w:rPr>
            </w:pPr>
          </w:p>
        </w:tc>
        <w:tc>
          <w:tcPr>
            <w:tcW w:w="1077" w:type="dxa"/>
            <w:vMerge/>
          </w:tcPr>
          <w:p w:rsidR="00BE745D" w:rsidRPr="00BE745D" w:rsidRDefault="00BE745D" w:rsidP="00BE745D">
            <w:pPr>
              <w:spacing w:after="200" w:line="276" w:lineRule="auto"/>
              <w:rPr>
                <w:rFonts w:eastAsia="Calibri"/>
                <w:sz w:val="22"/>
                <w:szCs w:val="22"/>
                <w:lang w:eastAsia="en-US"/>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907"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907" w:type="dxa"/>
          </w:tcPr>
          <w:p w:rsidR="00BE745D" w:rsidRPr="00BE745D" w:rsidRDefault="00BE745D" w:rsidP="00BE745D">
            <w:pPr>
              <w:widowControl w:val="0"/>
              <w:autoSpaceDE w:val="0"/>
              <w:autoSpaceDN w:val="0"/>
              <w:jc w:val="center"/>
              <w:rPr>
                <w:sz w:val="22"/>
                <w:szCs w:val="22"/>
              </w:rPr>
            </w:pPr>
            <w:bookmarkStart w:id="3" w:name="P2358"/>
            <w:bookmarkEnd w:id="3"/>
            <w:r w:rsidRPr="00BE745D">
              <w:rPr>
                <w:sz w:val="22"/>
                <w:szCs w:val="22"/>
              </w:rPr>
              <w:t>3</w:t>
            </w:r>
          </w:p>
        </w:tc>
        <w:tc>
          <w:tcPr>
            <w:tcW w:w="737" w:type="dxa"/>
          </w:tcPr>
          <w:p w:rsidR="00BE745D" w:rsidRPr="00BE745D" w:rsidRDefault="00BE745D" w:rsidP="00BE745D">
            <w:pPr>
              <w:widowControl w:val="0"/>
              <w:autoSpaceDE w:val="0"/>
              <w:autoSpaceDN w:val="0"/>
              <w:jc w:val="center"/>
              <w:rPr>
                <w:sz w:val="22"/>
                <w:szCs w:val="22"/>
              </w:rPr>
            </w:pPr>
            <w:bookmarkStart w:id="4" w:name="P2359"/>
            <w:bookmarkEnd w:id="4"/>
            <w:r w:rsidRPr="00BE745D">
              <w:rPr>
                <w:sz w:val="22"/>
                <w:szCs w:val="22"/>
              </w:rPr>
              <w:t>4</w:t>
            </w:r>
          </w:p>
        </w:tc>
        <w:tc>
          <w:tcPr>
            <w:tcW w:w="907" w:type="dxa"/>
          </w:tcPr>
          <w:p w:rsidR="00BE745D" w:rsidRPr="00BE745D" w:rsidRDefault="00BE745D" w:rsidP="00BE745D">
            <w:pPr>
              <w:widowControl w:val="0"/>
              <w:autoSpaceDE w:val="0"/>
              <w:autoSpaceDN w:val="0"/>
              <w:jc w:val="center"/>
              <w:rPr>
                <w:sz w:val="22"/>
                <w:szCs w:val="22"/>
              </w:rPr>
            </w:pPr>
            <w:r w:rsidRPr="00BE745D">
              <w:rPr>
                <w:sz w:val="22"/>
                <w:szCs w:val="22"/>
              </w:rPr>
              <w:t>5</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6</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7</w:t>
            </w:r>
          </w:p>
        </w:tc>
        <w:tc>
          <w:tcPr>
            <w:tcW w:w="907" w:type="dxa"/>
          </w:tcPr>
          <w:p w:rsidR="00BE745D" w:rsidRPr="00BE745D" w:rsidRDefault="00BE745D" w:rsidP="00BE745D">
            <w:pPr>
              <w:widowControl w:val="0"/>
              <w:autoSpaceDE w:val="0"/>
              <w:autoSpaceDN w:val="0"/>
              <w:jc w:val="center"/>
              <w:rPr>
                <w:sz w:val="22"/>
                <w:szCs w:val="22"/>
              </w:rPr>
            </w:pPr>
            <w:bookmarkStart w:id="5" w:name="P2363"/>
            <w:bookmarkEnd w:id="5"/>
            <w:r w:rsidRPr="00BE745D">
              <w:rPr>
                <w:sz w:val="22"/>
                <w:szCs w:val="22"/>
              </w:rPr>
              <w:t>8</w:t>
            </w:r>
          </w:p>
        </w:tc>
        <w:tc>
          <w:tcPr>
            <w:tcW w:w="737" w:type="dxa"/>
          </w:tcPr>
          <w:p w:rsidR="00BE745D" w:rsidRPr="00BE745D" w:rsidRDefault="00BE745D" w:rsidP="00BE745D">
            <w:pPr>
              <w:widowControl w:val="0"/>
              <w:autoSpaceDE w:val="0"/>
              <w:autoSpaceDN w:val="0"/>
              <w:jc w:val="center"/>
              <w:rPr>
                <w:sz w:val="22"/>
                <w:szCs w:val="22"/>
              </w:rPr>
            </w:pPr>
            <w:bookmarkStart w:id="6" w:name="P2364"/>
            <w:bookmarkEnd w:id="6"/>
            <w:r w:rsidRPr="00BE745D">
              <w:rPr>
                <w:sz w:val="22"/>
                <w:szCs w:val="22"/>
              </w:rPr>
              <w:t>9</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10</w:t>
            </w:r>
          </w:p>
        </w:tc>
      </w:tr>
      <w:tr w:rsidR="00BE745D" w:rsidRPr="00BE745D" w:rsidTr="00380913">
        <w:tc>
          <w:tcPr>
            <w:tcW w:w="510"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737"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1191" w:type="dxa"/>
          </w:tcPr>
          <w:p w:rsidR="00BE745D" w:rsidRPr="00BE745D" w:rsidRDefault="00BE745D" w:rsidP="00BE745D">
            <w:pPr>
              <w:widowControl w:val="0"/>
              <w:autoSpaceDE w:val="0"/>
              <w:autoSpaceDN w:val="0"/>
              <w:rPr>
                <w:sz w:val="22"/>
                <w:szCs w:val="22"/>
              </w:rPr>
            </w:pPr>
          </w:p>
        </w:tc>
        <w:tc>
          <w:tcPr>
            <w:tcW w:w="1191"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737" w:type="dxa"/>
          </w:tcPr>
          <w:p w:rsidR="00BE745D" w:rsidRPr="00BE745D" w:rsidRDefault="00BE745D" w:rsidP="00BE745D">
            <w:pPr>
              <w:widowControl w:val="0"/>
              <w:autoSpaceDE w:val="0"/>
              <w:autoSpaceDN w:val="0"/>
              <w:rPr>
                <w:sz w:val="22"/>
                <w:szCs w:val="22"/>
              </w:rPr>
            </w:pPr>
          </w:p>
        </w:tc>
        <w:tc>
          <w:tcPr>
            <w:tcW w:w="1077" w:type="dxa"/>
          </w:tcPr>
          <w:p w:rsidR="00BE745D" w:rsidRPr="00BE745D" w:rsidRDefault="00BE745D" w:rsidP="00BE745D">
            <w:pPr>
              <w:widowControl w:val="0"/>
              <w:autoSpaceDE w:val="0"/>
              <w:autoSpaceDN w:val="0"/>
              <w:rPr>
                <w:sz w:val="22"/>
                <w:szCs w:val="22"/>
              </w:rPr>
            </w:pPr>
          </w:p>
        </w:tc>
      </w:tr>
      <w:tr w:rsidR="00BE745D" w:rsidRPr="00BE745D" w:rsidTr="00380913">
        <w:tc>
          <w:tcPr>
            <w:tcW w:w="510"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737"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1191" w:type="dxa"/>
          </w:tcPr>
          <w:p w:rsidR="00BE745D" w:rsidRPr="00BE745D" w:rsidRDefault="00BE745D" w:rsidP="00BE745D">
            <w:pPr>
              <w:widowControl w:val="0"/>
              <w:autoSpaceDE w:val="0"/>
              <w:autoSpaceDN w:val="0"/>
              <w:rPr>
                <w:sz w:val="22"/>
                <w:szCs w:val="22"/>
              </w:rPr>
            </w:pPr>
          </w:p>
        </w:tc>
        <w:tc>
          <w:tcPr>
            <w:tcW w:w="1191"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737" w:type="dxa"/>
          </w:tcPr>
          <w:p w:rsidR="00BE745D" w:rsidRPr="00BE745D" w:rsidRDefault="00BE745D" w:rsidP="00BE745D">
            <w:pPr>
              <w:widowControl w:val="0"/>
              <w:autoSpaceDE w:val="0"/>
              <w:autoSpaceDN w:val="0"/>
              <w:rPr>
                <w:sz w:val="22"/>
                <w:szCs w:val="22"/>
              </w:rPr>
            </w:pPr>
          </w:p>
        </w:tc>
        <w:tc>
          <w:tcPr>
            <w:tcW w:w="1077" w:type="dxa"/>
          </w:tcPr>
          <w:p w:rsidR="00BE745D" w:rsidRPr="00BE745D" w:rsidRDefault="00BE745D" w:rsidP="00BE745D">
            <w:pPr>
              <w:widowControl w:val="0"/>
              <w:autoSpaceDE w:val="0"/>
              <w:autoSpaceDN w:val="0"/>
              <w:rPr>
                <w:sz w:val="22"/>
                <w:szCs w:val="22"/>
              </w:rPr>
            </w:pPr>
          </w:p>
        </w:tc>
      </w:tr>
      <w:tr w:rsidR="00BE745D" w:rsidRPr="00BE745D" w:rsidTr="00380913">
        <w:tc>
          <w:tcPr>
            <w:tcW w:w="510"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737"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1191" w:type="dxa"/>
          </w:tcPr>
          <w:p w:rsidR="00BE745D" w:rsidRPr="00BE745D" w:rsidRDefault="00BE745D" w:rsidP="00BE745D">
            <w:pPr>
              <w:widowControl w:val="0"/>
              <w:autoSpaceDE w:val="0"/>
              <w:autoSpaceDN w:val="0"/>
              <w:rPr>
                <w:sz w:val="22"/>
                <w:szCs w:val="22"/>
              </w:rPr>
            </w:pPr>
          </w:p>
        </w:tc>
        <w:tc>
          <w:tcPr>
            <w:tcW w:w="1191" w:type="dxa"/>
          </w:tcPr>
          <w:p w:rsidR="00BE745D" w:rsidRPr="00BE745D" w:rsidRDefault="00BE745D" w:rsidP="00BE745D">
            <w:pPr>
              <w:widowControl w:val="0"/>
              <w:autoSpaceDE w:val="0"/>
              <w:autoSpaceDN w:val="0"/>
              <w:rPr>
                <w:sz w:val="22"/>
                <w:szCs w:val="22"/>
              </w:rPr>
            </w:pPr>
          </w:p>
        </w:tc>
        <w:tc>
          <w:tcPr>
            <w:tcW w:w="907" w:type="dxa"/>
          </w:tcPr>
          <w:p w:rsidR="00BE745D" w:rsidRPr="00BE745D" w:rsidRDefault="00BE745D" w:rsidP="00BE745D">
            <w:pPr>
              <w:widowControl w:val="0"/>
              <w:autoSpaceDE w:val="0"/>
              <w:autoSpaceDN w:val="0"/>
              <w:rPr>
                <w:sz w:val="22"/>
                <w:szCs w:val="22"/>
              </w:rPr>
            </w:pPr>
          </w:p>
        </w:tc>
        <w:tc>
          <w:tcPr>
            <w:tcW w:w="737" w:type="dxa"/>
          </w:tcPr>
          <w:p w:rsidR="00BE745D" w:rsidRPr="00BE745D" w:rsidRDefault="00BE745D" w:rsidP="00BE745D">
            <w:pPr>
              <w:widowControl w:val="0"/>
              <w:autoSpaceDE w:val="0"/>
              <w:autoSpaceDN w:val="0"/>
              <w:rPr>
                <w:sz w:val="22"/>
                <w:szCs w:val="22"/>
              </w:rPr>
            </w:pPr>
          </w:p>
        </w:tc>
        <w:tc>
          <w:tcPr>
            <w:tcW w:w="1077" w:type="dxa"/>
          </w:tcPr>
          <w:p w:rsidR="00BE745D" w:rsidRPr="00BE745D" w:rsidRDefault="00BE745D" w:rsidP="00BE745D">
            <w:pPr>
              <w:widowControl w:val="0"/>
              <w:autoSpaceDE w:val="0"/>
              <w:autoSpaceDN w:val="0"/>
              <w:rPr>
                <w:sz w:val="22"/>
                <w:szCs w:val="22"/>
              </w:rPr>
            </w:pPr>
          </w:p>
        </w:tc>
      </w:tr>
      <w:tr w:rsidR="00BE745D" w:rsidRPr="00BE745D" w:rsidTr="00380913">
        <w:tc>
          <w:tcPr>
            <w:tcW w:w="1417" w:type="dxa"/>
            <w:gridSpan w:val="2"/>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90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737" w:type="dxa"/>
          </w:tcPr>
          <w:p w:rsidR="00BE745D" w:rsidRPr="00BE745D" w:rsidRDefault="00BE745D" w:rsidP="00BE745D">
            <w:pPr>
              <w:widowControl w:val="0"/>
              <w:autoSpaceDE w:val="0"/>
              <w:autoSpaceDN w:val="0"/>
              <w:jc w:val="center"/>
              <w:rPr>
                <w:sz w:val="22"/>
                <w:szCs w:val="22"/>
              </w:rPr>
            </w:pPr>
          </w:p>
        </w:tc>
        <w:tc>
          <w:tcPr>
            <w:tcW w:w="90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90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73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077"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1.2. Расчеты (обоснования) выплат персоналу при направлении в служебные командировки</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3912"/>
        <w:gridCol w:w="1304"/>
        <w:gridCol w:w="1077"/>
        <w:gridCol w:w="1077"/>
        <w:gridCol w:w="1077"/>
      </w:tblGrid>
      <w:tr w:rsidR="00BE745D" w:rsidRPr="00BE745D" w:rsidTr="00380913">
        <w:tc>
          <w:tcPr>
            <w:tcW w:w="624"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912"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Средний размер выплаты на одного работника в день, руб.</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работников, чел.</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дней</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Сумма, руб. (</w:t>
            </w:r>
            <w:hyperlink w:anchor="P2417" w:history="1">
              <w:r w:rsidRPr="00BE745D">
                <w:rPr>
                  <w:color w:val="0000FF"/>
                  <w:sz w:val="22"/>
                  <w:szCs w:val="22"/>
                </w:rPr>
                <w:t>гр. 3</w:t>
              </w:r>
            </w:hyperlink>
            <w:r w:rsidRPr="00BE745D">
              <w:rPr>
                <w:sz w:val="22"/>
                <w:szCs w:val="22"/>
              </w:rPr>
              <w:t xml:space="preserve"> x </w:t>
            </w:r>
            <w:hyperlink w:anchor="P2418" w:history="1">
              <w:r w:rsidRPr="00BE745D">
                <w:rPr>
                  <w:color w:val="0000FF"/>
                  <w:sz w:val="22"/>
                  <w:szCs w:val="22"/>
                </w:rPr>
                <w:t>гр. 4</w:t>
              </w:r>
            </w:hyperlink>
            <w:r w:rsidRPr="00BE745D">
              <w:rPr>
                <w:sz w:val="22"/>
                <w:szCs w:val="22"/>
              </w:rPr>
              <w:t xml:space="preserve"> x </w:t>
            </w:r>
            <w:hyperlink w:anchor="P2419" w:history="1">
              <w:r w:rsidRPr="00BE745D">
                <w:rPr>
                  <w:color w:val="0000FF"/>
                  <w:sz w:val="22"/>
                  <w:szCs w:val="22"/>
                </w:rPr>
                <w:t>гр. 5</w:t>
              </w:r>
            </w:hyperlink>
            <w:r w:rsidRPr="00BE745D">
              <w:rPr>
                <w:sz w:val="22"/>
                <w:szCs w:val="22"/>
              </w:rPr>
              <w:t>)</w:t>
            </w:r>
          </w:p>
        </w:tc>
      </w:tr>
      <w:tr w:rsidR="00BE745D" w:rsidRPr="00BE745D" w:rsidTr="00380913">
        <w:tc>
          <w:tcPr>
            <w:tcW w:w="624"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912"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304" w:type="dxa"/>
          </w:tcPr>
          <w:p w:rsidR="00BE745D" w:rsidRPr="00BE745D" w:rsidRDefault="00BE745D" w:rsidP="00BE745D">
            <w:pPr>
              <w:widowControl w:val="0"/>
              <w:autoSpaceDE w:val="0"/>
              <w:autoSpaceDN w:val="0"/>
              <w:jc w:val="center"/>
              <w:rPr>
                <w:sz w:val="22"/>
                <w:szCs w:val="22"/>
              </w:rPr>
            </w:pPr>
            <w:bookmarkStart w:id="7" w:name="P2417"/>
            <w:bookmarkEnd w:id="7"/>
            <w:r w:rsidRPr="00BE745D">
              <w:rPr>
                <w:sz w:val="22"/>
                <w:szCs w:val="22"/>
              </w:rPr>
              <w:t>3</w:t>
            </w:r>
          </w:p>
        </w:tc>
        <w:tc>
          <w:tcPr>
            <w:tcW w:w="1077" w:type="dxa"/>
          </w:tcPr>
          <w:p w:rsidR="00BE745D" w:rsidRPr="00BE745D" w:rsidRDefault="00BE745D" w:rsidP="00BE745D">
            <w:pPr>
              <w:widowControl w:val="0"/>
              <w:autoSpaceDE w:val="0"/>
              <w:autoSpaceDN w:val="0"/>
              <w:jc w:val="center"/>
              <w:rPr>
                <w:sz w:val="22"/>
                <w:szCs w:val="22"/>
              </w:rPr>
            </w:pPr>
            <w:bookmarkStart w:id="8" w:name="P2418"/>
            <w:bookmarkEnd w:id="8"/>
            <w:r w:rsidRPr="00BE745D">
              <w:rPr>
                <w:sz w:val="22"/>
                <w:szCs w:val="22"/>
              </w:rPr>
              <w:t>4</w:t>
            </w:r>
          </w:p>
        </w:tc>
        <w:tc>
          <w:tcPr>
            <w:tcW w:w="1077" w:type="dxa"/>
          </w:tcPr>
          <w:p w:rsidR="00BE745D" w:rsidRPr="00BE745D" w:rsidRDefault="00BE745D" w:rsidP="00BE745D">
            <w:pPr>
              <w:widowControl w:val="0"/>
              <w:autoSpaceDE w:val="0"/>
              <w:autoSpaceDN w:val="0"/>
              <w:jc w:val="center"/>
              <w:rPr>
                <w:sz w:val="22"/>
                <w:szCs w:val="22"/>
              </w:rPr>
            </w:pPr>
            <w:bookmarkStart w:id="9" w:name="P2419"/>
            <w:bookmarkEnd w:id="9"/>
            <w:r w:rsidRPr="00BE745D">
              <w:rPr>
                <w:sz w:val="22"/>
                <w:szCs w:val="22"/>
              </w:rPr>
              <w:t>5</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6</w:t>
            </w:r>
          </w:p>
        </w:tc>
      </w:tr>
      <w:tr w:rsidR="00BE745D" w:rsidRPr="00BE745D" w:rsidTr="00380913">
        <w:tc>
          <w:tcPr>
            <w:tcW w:w="624" w:type="dxa"/>
          </w:tcPr>
          <w:p w:rsidR="00BE745D" w:rsidRPr="00BE745D" w:rsidRDefault="00BE745D" w:rsidP="00BE745D">
            <w:pPr>
              <w:widowControl w:val="0"/>
              <w:autoSpaceDE w:val="0"/>
              <w:autoSpaceDN w:val="0"/>
              <w:jc w:val="center"/>
              <w:outlineLvl w:val="4"/>
              <w:rPr>
                <w:sz w:val="22"/>
                <w:szCs w:val="22"/>
              </w:rPr>
            </w:pPr>
          </w:p>
        </w:tc>
        <w:tc>
          <w:tcPr>
            <w:tcW w:w="3912" w:type="dxa"/>
          </w:tcPr>
          <w:p w:rsidR="00BE745D" w:rsidRPr="00BE745D" w:rsidRDefault="00BE745D" w:rsidP="00BE745D">
            <w:pPr>
              <w:widowControl w:val="0"/>
              <w:autoSpaceDE w:val="0"/>
              <w:autoSpaceDN w:val="0"/>
              <w:rPr>
                <w:sz w:val="22"/>
                <w:szCs w:val="22"/>
              </w:rPr>
            </w:pPr>
          </w:p>
        </w:tc>
        <w:tc>
          <w:tcPr>
            <w:tcW w:w="1304"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24" w:type="dxa"/>
          </w:tcPr>
          <w:p w:rsidR="00BE745D" w:rsidRPr="00BE745D" w:rsidRDefault="00BE745D" w:rsidP="00BE745D">
            <w:pPr>
              <w:widowControl w:val="0"/>
              <w:autoSpaceDE w:val="0"/>
              <w:autoSpaceDN w:val="0"/>
              <w:jc w:val="center"/>
              <w:rPr>
                <w:sz w:val="22"/>
                <w:szCs w:val="22"/>
              </w:rPr>
            </w:pPr>
          </w:p>
        </w:tc>
        <w:tc>
          <w:tcPr>
            <w:tcW w:w="3912" w:type="dxa"/>
          </w:tcPr>
          <w:p w:rsidR="00BE745D" w:rsidRPr="00BE745D" w:rsidRDefault="00BE745D" w:rsidP="00BE745D">
            <w:pPr>
              <w:widowControl w:val="0"/>
              <w:autoSpaceDE w:val="0"/>
              <w:autoSpaceDN w:val="0"/>
              <w:ind w:left="283"/>
              <w:rPr>
                <w:sz w:val="22"/>
                <w:szCs w:val="22"/>
              </w:rPr>
            </w:pPr>
          </w:p>
        </w:tc>
        <w:tc>
          <w:tcPr>
            <w:tcW w:w="1304"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24" w:type="dxa"/>
          </w:tcPr>
          <w:p w:rsidR="00BE745D" w:rsidRPr="00BE745D" w:rsidRDefault="00BE745D" w:rsidP="00BE745D">
            <w:pPr>
              <w:widowControl w:val="0"/>
              <w:autoSpaceDE w:val="0"/>
              <w:autoSpaceDN w:val="0"/>
              <w:jc w:val="center"/>
              <w:rPr>
                <w:sz w:val="22"/>
                <w:szCs w:val="22"/>
              </w:rPr>
            </w:pPr>
          </w:p>
        </w:tc>
        <w:tc>
          <w:tcPr>
            <w:tcW w:w="3912" w:type="dxa"/>
          </w:tcPr>
          <w:p w:rsidR="00BE745D" w:rsidRPr="00BE745D" w:rsidRDefault="00BE745D" w:rsidP="00BE745D">
            <w:pPr>
              <w:widowControl w:val="0"/>
              <w:autoSpaceDE w:val="0"/>
              <w:autoSpaceDN w:val="0"/>
              <w:rPr>
                <w:sz w:val="22"/>
                <w:szCs w:val="22"/>
              </w:rPr>
            </w:pPr>
          </w:p>
        </w:tc>
        <w:tc>
          <w:tcPr>
            <w:tcW w:w="1304"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c>
          <w:tcPr>
            <w:tcW w:w="107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24" w:type="dxa"/>
          </w:tcPr>
          <w:p w:rsidR="00BE745D" w:rsidRPr="00BE745D" w:rsidRDefault="00BE745D" w:rsidP="00BE745D">
            <w:pPr>
              <w:widowControl w:val="0"/>
              <w:autoSpaceDE w:val="0"/>
              <w:autoSpaceDN w:val="0"/>
              <w:jc w:val="center"/>
              <w:rPr>
                <w:sz w:val="22"/>
                <w:szCs w:val="22"/>
              </w:rPr>
            </w:pPr>
          </w:p>
        </w:tc>
        <w:tc>
          <w:tcPr>
            <w:tcW w:w="3912"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х</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х</w:t>
            </w:r>
          </w:p>
        </w:tc>
        <w:tc>
          <w:tcPr>
            <w:tcW w:w="1077" w:type="dxa"/>
          </w:tcPr>
          <w:p w:rsidR="00BE745D" w:rsidRPr="00BE745D" w:rsidRDefault="00BE745D" w:rsidP="00BE745D">
            <w:pPr>
              <w:widowControl w:val="0"/>
              <w:autoSpaceDE w:val="0"/>
              <w:autoSpaceDN w:val="0"/>
              <w:jc w:val="center"/>
              <w:rPr>
                <w:sz w:val="22"/>
                <w:szCs w:val="22"/>
              </w:rPr>
            </w:pPr>
            <w:r w:rsidRPr="00BE745D">
              <w:rPr>
                <w:sz w:val="22"/>
                <w:szCs w:val="22"/>
              </w:rPr>
              <w:t>х</w:t>
            </w:r>
          </w:p>
        </w:tc>
        <w:tc>
          <w:tcPr>
            <w:tcW w:w="1077"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1.3. Расчеты (обоснования) выплат персоналу по уходу за ребенком</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402"/>
        <w:gridCol w:w="1548"/>
        <w:gridCol w:w="1343"/>
        <w:gridCol w:w="1134"/>
        <w:gridCol w:w="1134"/>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402"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548" w:type="dxa"/>
          </w:tcPr>
          <w:p w:rsidR="00BE745D" w:rsidRPr="00BE745D" w:rsidRDefault="00BE745D" w:rsidP="00BE745D">
            <w:pPr>
              <w:widowControl w:val="0"/>
              <w:autoSpaceDE w:val="0"/>
              <w:autoSpaceDN w:val="0"/>
              <w:jc w:val="center"/>
              <w:rPr>
                <w:sz w:val="22"/>
                <w:szCs w:val="22"/>
              </w:rPr>
            </w:pPr>
            <w:r w:rsidRPr="00BE745D">
              <w:rPr>
                <w:sz w:val="22"/>
                <w:szCs w:val="22"/>
              </w:rPr>
              <w:t>Численность работников, получающих пособие</w:t>
            </w:r>
          </w:p>
        </w:tc>
        <w:tc>
          <w:tcPr>
            <w:tcW w:w="1343"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выплат в год на одного работника</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Размер выплаты (пособия) в месяц, руб.</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Сумма, руб. (</w:t>
            </w:r>
            <w:hyperlink w:anchor="P2513" w:history="1">
              <w:r w:rsidRPr="00BE745D">
                <w:rPr>
                  <w:color w:val="0000FF"/>
                  <w:sz w:val="22"/>
                  <w:szCs w:val="22"/>
                </w:rPr>
                <w:t>гр. 3</w:t>
              </w:r>
            </w:hyperlink>
            <w:r w:rsidRPr="00BE745D">
              <w:rPr>
                <w:sz w:val="22"/>
                <w:szCs w:val="22"/>
              </w:rPr>
              <w:t xml:space="preserve"> x </w:t>
            </w:r>
            <w:hyperlink w:anchor="P2514" w:history="1">
              <w:r w:rsidRPr="00BE745D">
                <w:rPr>
                  <w:color w:val="0000FF"/>
                  <w:sz w:val="22"/>
                  <w:szCs w:val="22"/>
                </w:rPr>
                <w:t>гр. 4</w:t>
              </w:r>
            </w:hyperlink>
            <w:r w:rsidRPr="00BE745D">
              <w:rPr>
                <w:sz w:val="22"/>
                <w:szCs w:val="22"/>
              </w:rPr>
              <w:t xml:space="preserve"> x </w:t>
            </w:r>
            <w:hyperlink w:anchor="P2515" w:history="1">
              <w:r w:rsidRPr="00BE745D">
                <w:rPr>
                  <w:color w:val="0000FF"/>
                  <w:sz w:val="22"/>
                  <w:szCs w:val="22"/>
                </w:rPr>
                <w:t>гр. 5</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402"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548" w:type="dxa"/>
          </w:tcPr>
          <w:p w:rsidR="00BE745D" w:rsidRPr="00BE745D" w:rsidRDefault="00BE745D" w:rsidP="00BE745D">
            <w:pPr>
              <w:widowControl w:val="0"/>
              <w:autoSpaceDE w:val="0"/>
              <w:autoSpaceDN w:val="0"/>
              <w:jc w:val="center"/>
              <w:rPr>
                <w:sz w:val="22"/>
                <w:szCs w:val="22"/>
              </w:rPr>
            </w:pPr>
            <w:bookmarkStart w:id="10" w:name="P2513"/>
            <w:bookmarkEnd w:id="10"/>
            <w:r w:rsidRPr="00BE745D">
              <w:rPr>
                <w:sz w:val="22"/>
                <w:szCs w:val="22"/>
              </w:rPr>
              <w:t>3</w:t>
            </w:r>
          </w:p>
        </w:tc>
        <w:tc>
          <w:tcPr>
            <w:tcW w:w="1343" w:type="dxa"/>
          </w:tcPr>
          <w:p w:rsidR="00BE745D" w:rsidRPr="00BE745D" w:rsidRDefault="00BE745D" w:rsidP="00BE745D">
            <w:pPr>
              <w:widowControl w:val="0"/>
              <w:autoSpaceDE w:val="0"/>
              <w:autoSpaceDN w:val="0"/>
              <w:jc w:val="center"/>
              <w:rPr>
                <w:sz w:val="22"/>
                <w:szCs w:val="22"/>
              </w:rPr>
            </w:pPr>
            <w:bookmarkStart w:id="11" w:name="P2514"/>
            <w:bookmarkEnd w:id="11"/>
            <w:r w:rsidRPr="00BE745D">
              <w:rPr>
                <w:sz w:val="22"/>
                <w:szCs w:val="22"/>
              </w:rPr>
              <w:t>4</w:t>
            </w:r>
          </w:p>
        </w:tc>
        <w:tc>
          <w:tcPr>
            <w:tcW w:w="1134" w:type="dxa"/>
          </w:tcPr>
          <w:p w:rsidR="00BE745D" w:rsidRPr="00BE745D" w:rsidRDefault="00BE745D" w:rsidP="00BE745D">
            <w:pPr>
              <w:widowControl w:val="0"/>
              <w:autoSpaceDE w:val="0"/>
              <w:autoSpaceDN w:val="0"/>
              <w:jc w:val="center"/>
              <w:rPr>
                <w:sz w:val="22"/>
                <w:szCs w:val="22"/>
              </w:rPr>
            </w:pPr>
            <w:bookmarkStart w:id="12" w:name="P2515"/>
            <w:bookmarkEnd w:id="12"/>
            <w:r w:rsidRPr="00BE745D">
              <w:rPr>
                <w:sz w:val="22"/>
                <w:szCs w:val="22"/>
              </w:rPr>
              <w:t>5</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6</w:t>
            </w: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402" w:type="dxa"/>
          </w:tcPr>
          <w:p w:rsidR="00BE745D" w:rsidRPr="00BE745D" w:rsidRDefault="00BE745D" w:rsidP="00BE745D">
            <w:pPr>
              <w:widowControl w:val="0"/>
              <w:autoSpaceDE w:val="0"/>
              <w:autoSpaceDN w:val="0"/>
              <w:jc w:val="right"/>
              <w:rPr>
                <w:sz w:val="22"/>
                <w:szCs w:val="22"/>
              </w:rPr>
            </w:pPr>
          </w:p>
        </w:tc>
        <w:tc>
          <w:tcPr>
            <w:tcW w:w="1548" w:type="dxa"/>
          </w:tcPr>
          <w:p w:rsidR="00BE745D" w:rsidRPr="00BE745D" w:rsidRDefault="00BE745D" w:rsidP="00BE745D">
            <w:pPr>
              <w:widowControl w:val="0"/>
              <w:autoSpaceDE w:val="0"/>
              <w:autoSpaceDN w:val="0"/>
              <w:jc w:val="right"/>
              <w:rPr>
                <w:sz w:val="22"/>
                <w:szCs w:val="22"/>
              </w:rPr>
            </w:pPr>
          </w:p>
        </w:tc>
        <w:tc>
          <w:tcPr>
            <w:tcW w:w="1343"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402" w:type="dxa"/>
          </w:tcPr>
          <w:p w:rsidR="00BE745D" w:rsidRPr="00BE745D" w:rsidRDefault="00BE745D" w:rsidP="00BE745D">
            <w:pPr>
              <w:widowControl w:val="0"/>
              <w:autoSpaceDE w:val="0"/>
              <w:autoSpaceDN w:val="0"/>
              <w:jc w:val="right"/>
              <w:rPr>
                <w:sz w:val="22"/>
                <w:szCs w:val="22"/>
              </w:rPr>
            </w:pPr>
          </w:p>
        </w:tc>
        <w:tc>
          <w:tcPr>
            <w:tcW w:w="1548" w:type="dxa"/>
          </w:tcPr>
          <w:p w:rsidR="00BE745D" w:rsidRPr="00BE745D" w:rsidRDefault="00BE745D" w:rsidP="00BE745D">
            <w:pPr>
              <w:widowControl w:val="0"/>
              <w:autoSpaceDE w:val="0"/>
              <w:autoSpaceDN w:val="0"/>
              <w:jc w:val="right"/>
              <w:rPr>
                <w:sz w:val="22"/>
                <w:szCs w:val="22"/>
              </w:rPr>
            </w:pPr>
          </w:p>
        </w:tc>
        <w:tc>
          <w:tcPr>
            <w:tcW w:w="1343"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402"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548"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343"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134" w:type="dxa"/>
          </w:tcPr>
          <w:p w:rsidR="00BE745D" w:rsidRPr="00BE745D" w:rsidRDefault="00BE745D" w:rsidP="00BE745D">
            <w:pPr>
              <w:widowControl w:val="0"/>
              <w:autoSpaceDE w:val="0"/>
              <w:autoSpaceDN w:val="0"/>
              <w:jc w:val="right"/>
              <w:rPr>
                <w:sz w:val="22"/>
                <w:szCs w:val="22"/>
              </w:rPr>
            </w:pPr>
          </w:p>
        </w:tc>
      </w:tr>
    </w:tbl>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w:t>
      </w:r>
      <w:r w:rsidRPr="00BE745D">
        <w:rPr>
          <w:rFonts w:ascii="Courier New" w:hAnsi="Courier New" w:cs="Courier New"/>
          <w:sz w:val="20"/>
          <w:szCs w:val="20"/>
        </w:rPr>
        <w:t xml:space="preserve">фонд </w:t>
      </w:r>
      <w:r w:rsidRPr="00BE745D">
        <w:rPr>
          <w:sz w:val="20"/>
          <w:szCs w:val="20"/>
        </w:rPr>
        <w:t>обязательного медицинского страхования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16"/>
        <w:gridCol w:w="5953"/>
        <w:gridCol w:w="1531"/>
        <w:gridCol w:w="964"/>
      </w:tblGrid>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5953"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государственного внебюджетного фонда</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Размер базы для начисления страховых взносов, руб.</w:t>
            </w:r>
          </w:p>
        </w:tc>
        <w:tc>
          <w:tcPr>
            <w:tcW w:w="964" w:type="dxa"/>
          </w:tcPr>
          <w:p w:rsidR="00BE745D" w:rsidRPr="00BE745D" w:rsidRDefault="00BE745D" w:rsidP="00BE745D">
            <w:pPr>
              <w:widowControl w:val="0"/>
              <w:autoSpaceDE w:val="0"/>
              <w:autoSpaceDN w:val="0"/>
              <w:jc w:val="center"/>
              <w:rPr>
                <w:sz w:val="22"/>
                <w:szCs w:val="22"/>
              </w:rPr>
            </w:pPr>
            <w:r w:rsidRPr="00BE745D">
              <w:rPr>
                <w:sz w:val="22"/>
                <w:szCs w:val="22"/>
              </w:rPr>
              <w:t>Сумма взноса, руб.</w:t>
            </w: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5953"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3</w:t>
            </w:r>
          </w:p>
        </w:tc>
        <w:tc>
          <w:tcPr>
            <w:tcW w:w="964" w:type="dxa"/>
          </w:tcPr>
          <w:p w:rsidR="00BE745D" w:rsidRPr="00BE745D" w:rsidRDefault="00BE745D" w:rsidP="00BE745D">
            <w:pPr>
              <w:widowControl w:val="0"/>
              <w:autoSpaceDE w:val="0"/>
              <w:autoSpaceDN w:val="0"/>
              <w:jc w:val="center"/>
              <w:rPr>
                <w:sz w:val="22"/>
                <w:szCs w:val="22"/>
              </w:rPr>
            </w:pPr>
            <w:r w:rsidRPr="00BE745D">
              <w:rPr>
                <w:sz w:val="22"/>
                <w:szCs w:val="22"/>
              </w:rPr>
              <w:t>4</w:t>
            </w:r>
          </w:p>
        </w:tc>
      </w:tr>
      <w:tr w:rsidR="00BE745D" w:rsidRPr="00BE745D" w:rsidTr="00380913">
        <w:tc>
          <w:tcPr>
            <w:tcW w:w="616" w:type="dxa"/>
          </w:tcPr>
          <w:p w:rsidR="00BE745D" w:rsidRPr="00BE745D" w:rsidRDefault="00BE745D" w:rsidP="00BE745D">
            <w:pPr>
              <w:widowControl w:val="0"/>
              <w:autoSpaceDE w:val="0"/>
              <w:autoSpaceDN w:val="0"/>
              <w:jc w:val="center"/>
              <w:outlineLvl w:val="4"/>
              <w:rPr>
                <w:sz w:val="22"/>
                <w:szCs w:val="22"/>
              </w:rPr>
            </w:pPr>
            <w:r w:rsidRPr="00BE745D">
              <w:rPr>
                <w:sz w:val="22"/>
                <w:szCs w:val="22"/>
              </w:rPr>
              <w:t>1.</w:t>
            </w:r>
          </w:p>
        </w:tc>
        <w:tc>
          <w:tcPr>
            <w:tcW w:w="5953" w:type="dxa"/>
          </w:tcPr>
          <w:p w:rsidR="00BE745D" w:rsidRPr="00BE745D" w:rsidRDefault="00BE745D" w:rsidP="00BE745D">
            <w:pPr>
              <w:widowControl w:val="0"/>
              <w:autoSpaceDE w:val="0"/>
              <w:autoSpaceDN w:val="0"/>
              <w:rPr>
                <w:sz w:val="22"/>
                <w:szCs w:val="22"/>
              </w:rPr>
            </w:pPr>
            <w:r w:rsidRPr="00BE745D">
              <w:rPr>
                <w:sz w:val="22"/>
                <w:szCs w:val="22"/>
              </w:rPr>
              <w:t>Страховые взносы в Пенсионный фонд Российской Федерации, всего</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1.1.</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В том числе: по ставке _____%</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1.2.</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По ставке _____%</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1.3.</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С применением пониженных тарифов взносов в Пенсионный фонд Российской Федерации для отдельных категорий плательщиков</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outlineLvl w:val="4"/>
              <w:rPr>
                <w:sz w:val="22"/>
                <w:szCs w:val="22"/>
              </w:rPr>
            </w:pPr>
            <w:r w:rsidRPr="00BE745D">
              <w:rPr>
                <w:sz w:val="22"/>
                <w:szCs w:val="22"/>
              </w:rPr>
              <w:t>2.</w:t>
            </w:r>
          </w:p>
        </w:tc>
        <w:tc>
          <w:tcPr>
            <w:tcW w:w="5953" w:type="dxa"/>
          </w:tcPr>
          <w:p w:rsidR="00BE745D" w:rsidRPr="00BE745D" w:rsidRDefault="00BE745D" w:rsidP="00BE745D">
            <w:pPr>
              <w:widowControl w:val="0"/>
              <w:autoSpaceDE w:val="0"/>
              <w:autoSpaceDN w:val="0"/>
              <w:rPr>
                <w:sz w:val="22"/>
                <w:szCs w:val="22"/>
              </w:rPr>
            </w:pPr>
            <w:r w:rsidRPr="00BE745D">
              <w:rPr>
                <w:sz w:val="22"/>
                <w:szCs w:val="22"/>
              </w:rPr>
              <w:t>Страховые взносы в Фонд социального страхования Российской Федерации, всего</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2.1.</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В том числе:</w:t>
            </w:r>
          </w:p>
          <w:p w:rsidR="00BE745D" w:rsidRPr="00BE745D" w:rsidRDefault="00BE745D" w:rsidP="00BE745D">
            <w:pPr>
              <w:widowControl w:val="0"/>
              <w:autoSpaceDE w:val="0"/>
              <w:autoSpaceDN w:val="0"/>
              <w:ind w:left="283"/>
              <w:rPr>
                <w:sz w:val="22"/>
                <w:szCs w:val="22"/>
              </w:rPr>
            </w:pPr>
            <w:r w:rsidRPr="00BE745D">
              <w:rPr>
                <w:sz w:val="22"/>
                <w:szCs w:val="22"/>
              </w:rPr>
              <w:t>обязательное социальное страхование на случай временной нетрудоспособности и в связи с материнством по ставке _____%</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2.2.</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С применением ставки взносов в Фонд социального страхования Российской Федерации по ставке ______%</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2.3.</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Обязательное социальное страхование от несчастных случаев на производстве и профессиональных заболеваний по ставке _____%</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lastRenderedPageBreak/>
              <w:t>2.4.</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 xml:space="preserve">Обязательное социальное страхование от несчастных случаев на производстве и профессиональных заболеваний по ставке ______% </w:t>
            </w:r>
            <w:hyperlink w:anchor="P2607" w:history="1">
              <w:r w:rsidRPr="00BE745D">
                <w:rPr>
                  <w:color w:val="0000FF"/>
                  <w:sz w:val="22"/>
                  <w:szCs w:val="22"/>
                </w:rPr>
                <w:t>&lt;*&gt;</w:t>
              </w:r>
            </w:hyperlink>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r w:rsidRPr="00BE745D">
              <w:rPr>
                <w:sz w:val="22"/>
                <w:szCs w:val="22"/>
              </w:rPr>
              <w:t>2.5.</w:t>
            </w:r>
          </w:p>
        </w:tc>
        <w:tc>
          <w:tcPr>
            <w:tcW w:w="5953" w:type="dxa"/>
          </w:tcPr>
          <w:p w:rsidR="00BE745D" w:rsidRPr="00BE745D" w:rsidRDefault="00BE745D" w:rsidP="00BE745D">
            <w:pPr>
              <w:widowControl w:val="0"/>
              <w:autoSpaceDE w:val="0"/>
              <w:autoSpaceDN w:val="0"/>
              <w:ind w:left="283"/>
              <w:rPr>
                <w:sz w:val="22"/>
                <w:szCs w:val="22"/>
              </w:rPr>
            </w:pPr>
            <w:r w:rsidRPr="00BE745D">
              <w:rPr>
                <w:sz w:val="22"/>
                <w:szCs w:val="22"/>
              </w:rPr>
              <w:t xml:space="preserve">Обязательное социальное страхование от несчастных случаев на производстве и профессиональных заболеваний по ставке _______% </w:t>
            </w:r>
            <w:hyperlink w:anchor="P2607" w:history="1">
              <w:r w:rsidRPr="00BE745D">
                <w:rPr>
                  <w:color w:val="0000FF"/>
                  <w:sz w:val="22"/>
                  <w:szCs w:val="22"/>
                </w:rPr>
                <w:t>&lt;*&gt;</w:t>
              </w:r>
            </w:hyperlink>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outlineLvl w:val="4"/>
              <w:rPr>
                <w:sz w:val="22"/>
                <w:szCs w:val="22"/>
              </w:rPr>
            </w:pPr>
            <w:r w:rsidRPr="00BE745D">
              <w:rPr>
                <w:sz w:val="22"/>
                <w:szCs w:val="22"/>
              </w:rPr>
              <w:t>3.</w:t>
            </w:r>
          </w:p>
        </w:tc>
        <w:tc>
          <w:tcPr>
            <w:tcW w:w="5953" w:type="dxa"/>
          </w:tcPr>
          <w:p w:rsidR="00BE745D" w:rsidRPr="00BE745D" w:rsidRDefault="00BE745D" w:rsidP="00BE745D">
            <w:pPr>
              <w:widowControl w:val="0"/>
              <w:autoSpaceDE w:val="0"/>
              <w:autoSpaceDN w:val="0"/>
              <w:rPr>
                <w:sz w:val="22"/>
                <w:szCs w:val="22"/>
              </w:rPr>
            </w:pPr>
            <w:r w:rsidRPr="00BE745D">
              <w:rPr>
                <w:sz w:val="22"/>
                <w:szCs w:val="22"/>
              </w:rPr>
              <w:t>Страховые взносы в Федеральный фонд обязательного медицинского страхования, всего (по ставке ______%)</w:t>
            </w:r>
          </w:p>
        </w:tc>
        <w:tc>
          <w:tcPr>
            <w:tcW w:w="1531" w:type="dxa"/>
          </w:tcPr>
          <w:p w:rsidR="00BE745D" w:rsidRPr="00BE745D" w:rsidRDefault="00BE745D" w:rsidP="00BE745D">
            <w:pPr>
              <w:widowControl w:val="0"/>
              <w:autoSpaceDE w:val="0"/>
              <w:autoSpaceDN w:val="0"/>
              <w:jc w:val="center"/>
              <w:rPr>
                <w:sz w:val="22"/>
                <w:szCs w:val="22"/>
              </w:rPr>
            </w:pPr>
          </w:p>
        </w:tc>
        <w:tc>
          <w:tcPr>
            <w:tcW w:w="96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616" w:type="dxa"/>
          </w:tcPr>
          <w:p w:rsidR="00BE745D" w:rsidRPr="00BE745D" w:rsidRDefault="00BE745D" w:rsidP="00BE745D">
            <w:pPr>
              <w:widowControl w:val="0"/>
              <w:autoSpaceDE w:val="0"/>
              <w:autoSpaceDN w:val="0"/>
              <w:jc w:val="center"/>
              <w:rPr>
                <w:sz w:val="22"/>
                <w:szCs w:val="22"/>
              </w:rPr>
            </w:pPr>
          </w:p>
        </w:tc>
        <w:tc>
          <w:tcPr>
            <w:tcW w:w="5953"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964"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bookmarkStart w:id="13" w:name="P2607"/>
      <w:bookmarkEnd w:id="13"/>
      <w:r w:rsidRPr="00BE745D">
        <w:rPr>
          <w:sz w:val="20"/>
          <w:szCs w:val="20"/>
        </w:rPr>
        <w:t xml:space="preserve">    &lt;*&gt;   Указываются   страховые  тарифы,  дифференцированные  по  классам профессионального  риска,  установленные  Федеральным </w:t>
      </w:r>
      <w:hyperlink r:id="rId10" w:history="1">
        <w:r w:rsidRPr="00BE745D">
          <w:rPr>
            <w:color w:val="0000FF"/>
            <w:sz w:val="20"/>
            <w:szCs w:val="20"/>
          </w:rPr>
          <w:t>законом</w:t>
        </w:r>
      </w:hyperlink>
      <w:r w:rsidRPr="00BE745D">
        <w:rPr>
          <w:sz w:val="20"/>
          <w:szCs w:val="20"/>
        </w:rPr>
        <w:t xml:space="preserve"> от 22 декабря 2005   года  N  179-ФЗ  "О  страховых  тарифах  на  обязательное социальное страхование  от  несчастных  случаев  на  производстве  и  профессиональных заболеваний  на  2006 год" (Собрание законодательства Российской Федерации, 2005, N 52, ст. 5592; 2015, N 51, ст. 7233).</w:t>
      </w:r>
    </w:p>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r w:rsidRPr="00BE745D">
        <w:rPr>
          <w:sz w:val="20"/>
          <w:szCs w:val="20"/>
        </w:rPr>
        <w:t xml:space="preserve">                  2. Расчеты (обоснования) расходов  на социальные и иные </w:t>
      </w:r>
      <w:hyperlink w:anchor="P749" w:history="1">
        <w:r w:rsidRPr="00BE745D">
          <w:rPr>
            <w:color w:val="0000FF"/>
            <w:sz w:val="20"/>
            <w:szCs w:val="20"/>
          </w:rPr>
          <w:t>выплаты</w:t>
        </w:r>
      </w:hyperlink>
      <w:r w:rsidRPr="00BE745D">
        <w:rPr>
          <w:sz w:val="20"/>
          <w:szCs w:val="20"/>
        </w:rPr>
        <w:t xml:space="preserve"> населению</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Код видов расходов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Источник финансового обеспечения __________________________________________</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628"/>
        <w:gridCol w:w="1644"/>
        <w:gridCol w:w="1644"/>
        <w:gridCol w:w="1644"/>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628"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показателя</w:t>
            </w:r>
          </w:p>
        </w:tc>
        <w:tc>
          <w:tcPr>
            <w:tcW w:w="1644" w:type="dxa"/>
          </w:tcPr>
          <w:p w:rsidR="00BE745D" w:rsidRPr="00BE745D" w:rsidRDefault="00BE745D" w:rsidP="00BE745D">
            <w:pPr>
              <w:widowControl w:val="0"/>
              <w:autoSpaceDE w:val="0"/>
              <w:autoSpaceDN w:val="0"/>
              <w:jc w:val="center"/>
              <w:rPr>
                <w:sz w:val="22"/>
                <w:szCs w:val="22"/>
              </w:rPr>
            </w:pPr>
            <w:r w:rsidRPr="00BE745D">
              <w:rPr>
                <w:sz w:val="22"/>
                <w:szCs w:val="22"/>
              </w:rPr>
              <w:t>Размер одной выплаты, руб.</w:t>
            </w:r>
          </w:p>
        </w:tc>
        <w:tc>
          <w:tcPr>
            <w:tcW w:w="1644"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выплат в год</w:t>
            </w:r>
          </w:p>
        </w:tc>
        <w:tc>
          <w:tcPr>
            <w:tcW w:w="1644" w:type="dxa"/>
          </w:tcPr>
          <w:p w:rsidR="00BE745D" w:rsidRPr="00BE745D" w:rsidRDefault="00BE745D" w:rsidP="00BE745D">
            <w:pPr>
              <w:widowControl w:val="0"/>
              <w:autoSpaceDE w:val="0"/>
              <w:autoSpaceDN w:val="0"/>
              <w:jc w:val="center"/>
              <w:rPr>
                <w:sz w:val="22"/>
                <w:szCs w:val="22"/>
              </w:rPr>
            </w:pPr>
            <w:r w:rsidRPr="00BE745D">
              <w:rPr>
                <w:sz w:val="22"/>
                <w:szCs w:val="22"/>
              </w:rPr>
              <w:t>Общая сумма выплат, руб. (</w:t>
            </w:r>
            <w:hyperlink w:anchor="P2628" w:history="1">
              <w:r w:rsidRPr="00BE745D">
                <w:rPr>
                  <w:color w:val="0000FF"/>
                  <w:sz w:val="22"/>
                  <w:szCs w:val="22"/>
                </w:rPr>
                <w:t>гр. 3</w:t>
              </w:r>
            </w:hyperlink>
            <w:r w:rsidRPr="00BE745D">
              <w:rPr>
                <w:sz w:val="22"/>
                <w:szCs w:val="22"/>
              </w:rPr>
              <w:t xml:space="preserve"> x </w:t>
            </w:r>
            <w:hyperlink w:anchor="P2629" w:history="1">
              <w:r w:rsidRPr="00BE745D">
                <w:rPr>
                  <w:color w:val="0000FF"/>
                  <w:sz w:val="22"/>
                  <w:szCs w:val="22"/>
                </w:rPr>
                <w:t>гр. 4</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628"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644" w:type="dxa"/>
          </w:tcPr>
          <w:p w:rsidR="00BE745D" w:rsidRPr="00BE745D" w:rsidRDefault="00BE745D" w:rsidP="00BE745D">
            <w:pPr>
              <w:widowControl w:val="0"/>
              <w:autoSpaceDE w:val="0"/>
              <w:autoSpaceDN w:val="0"/>
              <w:jc w:val="center"/>
              <w:rPr>
                <w:sz w:val="22"/>
                <w:szCs w:val="22"/>
              </w:rPr>
            </w:pPr>
            <w:bookmarkStart w:id="14" w:name="P2628"/>
            <w:bookmarkEnd w:id="14"/>
            <w:r w:rsidRPr="00BE745D">
              <w:rPr>
                <w:sz w:val="22"/>
                <w:szCs w:val="22"/>
              </w:rPr>
              <w:t>3</w:t>
            </w:r>
          </w:p>
        </w:tc>
        <w:tc>
          <w:tcPr>
            <w:tcW w:w="1644" w:type="dxa"/>
          </w:tcPr>
          <w:p w:rsidR="00BE745D" w:rsidRPr="00BE745D" w:rsidRDefault="00BE745D" w:rsidP="00BE745D">
            <w:pPr>
              <w:widowControl w:val="0"/>
              <w:autoSpaceDE w:val="0"/>
              <w:autoSpaceDN w:val="0"/>
              <w:jc w:val="center"/>
              <w:rPr>
                <w:sz w:val="22"/>
                <w:szCs w:val="22"/>
              </w:rPr>
            </w:pPr>
            <w:bookmarkStart w:id="15" w:name="P2629"/>
            <w:bookmarkEnd w:id="15"/>
            <w:r w:rsidRPr="00BE745D">
              <w:rPr>
                <w:sz w:val="22"/>
                <w:szCs w:val="22"/>
              </w:rPr>
              <w:t>4</w:t>
            </w:r>
          </w:p>
        </w:tc>
        <w:tc>
          <w:tcPr>
            <w:tcW w:w="1644" w:type="dxa"/>
          </w:tcPr>
          <w:p w:rsidR="00BE745D" w:rsidRPr="00BE745D" w:rsidRDefault="00BE745D" w:rsidP="00BE745D">
            <w:pPr>
              <w:widowControl w:val="0"/>
              <w:autoSpaceDE w:val="0"/>
              <w:autoSpaceDN w:val="0"/>
              <w:jc w:val="center"/>
              <w:rPr>
                <w:sz w:val="22"/>
                <w:szCs w:val="22"/>
              </w:rPr>
            </w:pPr>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628" w:type="dxa"/>
          </w:tcPr>
          <w:p w:rsidR="00BE745D" w:rsidRPr="00BE745D" w:rsidRDefault="00BE745D" w:rsidP="00BE745D">
            <w:pPr>
              <w:widowControl w:val="0"/>
              <w:autoSpaceDE w:val="0"/>
              <w:autoSpaceDN w:val="0"/>
              <w:jc w:val="right"/>
              <w:rPr>
                <w:sz w:val="22"/>
                <w:szCs w:val="22"/>
              </w:rPr>
            </w:pPr>
          </w:p>
        </w:tc>
        <w:tc>
          <w:tcPr>
            <w:tcW w:w="1644" w:type="dxa"/>
          </w:tcPr>
          <w:p w:rsidR="00BE745D" w:rsidRPr="00BE745D" w:rsidRDefault="00BE745D" w:rsidP="00BE745D">
            <w:pPr>
              <w:widowControl w:val="0"/>
              <w:autoSpaceDE w:val="0"/>
              <w:autoSpaceDN w:val="0"/>
              <w:jc w:val="right"/>
              <w:rPr>
                <w:sz w:val="22"/>
                <w:szCs w:val="22"/>
              </w:rPr>
            </w:pPr>
          </w:p>
        </w:tc>
        <w:tc>
          <w:tcPr>
            <w:tcW w:w="1644" w:type="dxa"/>
          </w:tcPr>
          <w:p w:rsidR="00BE745D" w:rsidRPr="00BE745D" w:rsidRDefault="00BE745D" w:rsidP="00BE745D">
            <w:pPr>
              <w:widowControl w:val="0"/>
              <w:autoSpaceDE w:val="0"/>
              <w:autoSpaceDN w:val="0"/>
              <w:jc w:val="right"/>
              <w:rPr>
                <w:sz w:val="22"/>
                <w:szCs w:val="22"/>
              </w:rPr>
            </w:pPr>
          </w:p>
        </w:tc>
        <w:tc>
          <w:tcPr>
            <w:tcW w:w="164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628" w:type="dxa"/>
          </w:tcPr>
          <w:p w:rsidR="00BE745D" w:rsidRPr="00BE745D" w:rsidRDefault="00BE745D" w:rsidP="00BE745D">
            <w:pPr>
              <w:widowControl w:val="0"/>
              <w:autoSpaceDE w:val="0"/>
              <w:autoSpaceDN w:val="0"/>
              <w:jc w:val="right"/>
              <w:rPr>
                <w:sz w:val="22"/>
                <w:szCs w:val="22"/>
              </w:rPr>
            </w:pPr>
          </w:p>
        </w:tc>
        <w:tc>
          <w:tcPr>
            <w:tcW w:w="1644" w:type="dxa"/>
          </w:tcPr>
          <w:p w:rsidR="00BE745D" w:rsidRPr="00BE745D" w:rsidRDefault="00BE745D" w:rsidP="00BE745D">
            <w:pPr>
              <w:widowControl w:val="0"/>
              <w:autoSpaceDE w:val="0"/>
              <w:autoSpaceDN w:val="0"/>
              <w:jc w:val="right"/>
              <w:rPr>
                <w:sz w:val="22"/>
                <w:szCs w:val="22"/>
              </w:rPr>
            </w:pPr>
          </w:p>
        </w:tc>
        <w:tc>
          <w:tcPr>
            <w:tcW w:w="1644" w:type="dxa"/>
          </w:tcPr>
          <w:p w:rsidR="00BE745D" w:rsidRPr="00BE745D" w:rsidRDefault="00BE745D" w:rsidP="00BE745D">
            <w:pPr>
              <w:widowControl w:val="0"/>
              <w:autoSpaceDE w:val="0"/>
              <w:autoSpaceDN w:val="0"/>
              <w:jc w:val="right"/>
              <w:rPr>
                <w:sz w:val="22"/>
                <w:szCs w:val="22"/>
              </w:rPr>
            </w:pPr>
          </w:p>
        </w:tc>
        <w:tc>
          <w:tcPr>
            <w:tcW w:w="164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628"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64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64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644"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3. Расчет (обоснование) расходов на </w:t>
      </w:r>
      <w:hyperlink w:anchor="P782" w:history="1">
        <w:r w:rsidRPr="00BE745D">
          <w:rPr>
            <w:color w:val="0000FF"/>
            <w:sz w:val="20"/>
            <w:szCs w:val="20"/>
          </w:rPr>
          <w:t>уплату</w:t>
        </w:r>
      </w:hyperlink>
      <w:r w:rsidRPr="00BE745D">
        <w:rPr>
          <w:sz w:val="20"/>
          <w:szCs w:val="20"/>
        </w:rPr>
        <w:t xml:space="preserve"> налогов, сборов и иных платежей</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Код видов расходов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Источник финансового обеспечения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309"/>
        <w:gridCol w:w="1247"/>
        <w:gridCol w:w="1191"/>
        <w:gridCol w:w="1814"/>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4309"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247" w:type="dxa"/>
          </w:tcPr>
          <w:p w:rsidR="00BE745D" w:rsidRPr="00BE745D" w:rsidRDefault="00BE745D" w:rsidP="00BE745D">
            <w:pPr>
              <w:widowControl w:val="0"/>
              <w:autoSpaceDE w:val="0"/>
              <w:autoSpaceDN w:val="0"/>
              <w:jc w:val="center"/>
              <w:rPr>
                <w:sz w:val="22"/>
                <w:szCs w:val="22"/>
              </w:rPr>
            </w:pPr>
            <w:r w:rsidRPr="00BE745D">
              <w:rPr>
                <w:sz w:val="22"/>
                <w:szCs w:val="22"/>
              </w:rPr>
              <w:t>Налоговая база, руб.</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Ставка налога, %</w:t>
            </w:r>
          </w:p>
        </w:tc>
        <w:tc>
          <w:tcPr>
            <w:tcW w:w="1814" w:type="dxa"/>
          </w:tcPr>
          <w:p w:rsidR="00BE745D" w:rsidRPr="00BE745D" w:rsidRDefault="00BE745D" w:rsidP="00BE745D">
            <w:pPr>
              <w:widowControl w:val="0"/>
              <w:autoSpaceDE w:val="0"/>
              <w:autoSpaceDN w:val="0"/>
              <w:jc w:val="center"/>
              <w:rPr>
                <w:sz w:val="22"/>
                <w:szCs w:val="22"/>
              </w:rPr>
            </w:pPr>
            <w:r w:rsidRPr="00BE745D">
              <w:rPr>
                <w:sz w:val="22"/>
                <w:szCs w:val="22"/>
              </w:rPr>
              <w:t>Сумма исчисленного налога, подлежащего уплате, руб. (</w:t>
            </w:r>
            <w:hyperlink w:anchor="P2674" w:history="1">
              <w:r w:rsidRPr="00BE745D">
                <w:rPr>
                  <w:color w:val="0000FF"/>
                  <w:sz w:val="22"/>
                  <w:szCs w:val="22"/>
                </w:rPr>
                <w:t>гр. 3</w:t>
              </w:r>
            </w:hyperlink>
            <w:r w:rsidRPr="00BE745D">
              <w:rPr>
                <w:sz w:val="22"/>
                <w:szCs w:val="22"/>
              </w:rPr>
              <w:t xml:space="preserve"> x </w:t>
            </w:r>
            <w:hyperlink w:anchor="P2676" w:history="1">
              <w:r w:rsidRPr="00BE745D">
                <w:rPr>
                  <w:color w:val="0000FF"/>
                  <w:sz w:val="22"/>
                  <w:szCs w:val="22"/>
                </w:rPr>
                <w:t>гр. 4</w:t>
              </w:r>
            </w:hyperlink>
            <w:r w:rsidRPr="00BE745D">
              <w:rPr>
                <w:sz w:val="22"/>
                <w:szCs w:val="22"/>
              </w:rPr>
              <w:t xml:space="preserve"> / 100)</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4309"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247" w:type="dxa"/>
          </w:tcPr>
          <w:p w:rsidR="00BE745D" w:rsidRPr="00BE745D" w:rsidRDefault="00BE745D" w:rsidP="00BE745D">
            <w:pPr>
              <w:widowControl w:val="0"/>
              <w:autoSpaceDE w:val="0"/>
              <w:autoSpaceDN w:val="0"/>
              <w:jc w:val="center"/>
              <w:rPr>
                <w:sz w:val="22"/>
                <w:szCs w:val="22"/>
              </w:rPr>
            </w:pPr>
            <w:bookmarkStart w:id="16" w:name="P2674"/>
            <w:bookmarkEnd w:id="16"/>
            <w:r w:rsidRPr="00BE745D">
              <w:rPr>
                <w:sz w:val="22"/>
                <w:szCs w:val="22"/>
              </w:rPr>
              <w:t>3</w:t>
            </w:r>
          </w:p>
        </w:tc>
        <w:tc>
          <w:tcPr>
            <w:tcW w:w="1191" w:type="dxa"/>
          </w:tcPr>
          <w:p w:rsidR="00BE745D" w:rsidRPr="00BE745D" w:rsidRDefault="00BE745D" w:rsidP="00BE745D">
            <w:pPr>
              <w:widowControl w:val="0"/>
              <w:autoSpaceDE w:val="0"/>
              <w:autoSpaceDN w:val="0"/>
              <w:jc w:val="center"/>
              <w:rPr>
                <w:sz w:val="22"/>
                <w:szCs w:val="22"/>
              </w:rPr>
            </w:pPr>
            <w:r w:rsidRPr="00BE745D">
              <w:rPr>
                <w:sz w:val="22"/>
                <w:szCs w:val="22"/>
              </w:rPr>
              <w:t>4</w:t>
            </w:r>
          </w:p>
        </w:tc>
        <w:tc>
          <w:tcPr>
            <w:tcW w:w="1814" w:type="dxa"/>
          </w:tcPr>
          <w:p w:rsidR="00BE745D" w:rsidRPr="00BE745D" w:rsidRDefault="00BE745D" w:rsidP="00BE745D">
            <w:pPr>
              <w:widowControl w:val="0"/>
              <w:autoSpaceDE w:val="0"/>
              <w:autoSpaceDN w:val="0"/>
              <w:jc w:val="center"/>
              <w:rPr>
                <w:sz w:val="22"/>
                <w:szCs w:val="22"/>
              </w:rPr>
            </w:pPr>
            <w:bookmarkStart w:id="17" w:name="P2676"/>
            <w:bookmarkEnd w:id="17"/>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309" w:type="dxa"/>
          </w:tcPr>
          <w:p w:rsidR="00BE745D" w:rsidRPr="00BE745D" w:rsidRDefault="00BE745D" w:rsidP="00BE745D">
            <w:pPr>
              <w:widowControl w:val="0"/>
              <w:autoSpaceDE w:val="0"/>
              <w:autoSpaceDN w:val="0"/>
              <w:jc w:val="right"/>
              <w:rPr>
                <w:sz w:val="22"/>
                <w:szCs w:val="22"/>
              </w:rPr>
            </w:pPr>
          </w:p>
        </w:tc>
        <w:tc>
          <w:tcPr>
            <w:tcW w:w="1247" w:type="dxa"/>
          </w:tcPr>
          <w:p w:rsidR="00BE745D" w:rsidRPr="00BE745D" w:rsidRDefault="00BE745D" w:rsidP="00BE745D">
            <w:pPr>
              <w:widowControl w:val="0"/>
              <w:autoSpaceDE w:val="0"/>
              <w:autoSpaceDN w:val="0"/>
              <w:jc w:val="right"/>
              <w:rPr>
                <w:sz w:val="22"/>
                <w:szCs w:val="22"/>
              </w:rPr>
            </w:pPr>
          </w:p>
        </w:tc>
        <w:tc>
          <w:tcPr>
            <w:tcW w:w="1191" w:type="dxa"/>
          </w:tcPr>
          <w:p w:rsidR="00BE745D" w:rsidRPr="00BE745D" w:rsidRDefault="00BE745D" w:rsidP="00BE745D">
            <w:pPr>
              <w:widowControl w:val="0"/>
              <w:autoSpaceDE w:val="0"/>
              <w:autoSpaceDN w:val="0"/>
              <w:jc w:val="right"/>
              <w:rPr>
                <w:sz w:val="22"/>
                <w:szCs w:val="22"/>
              </w:rPr>
            </w:pPr>
          </w:p>
        </w:tc>
        <w:tc>
          <w:tcPr>
            <w:tcW w:w="181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309" w:type="dxa"/>
          </w:tcPr>
          <w:p w:rsidR="00BE745D" w:rsidRPr="00BE745D" w:rsidRDefault="00BE745D" w:rsidP="00BE745D">
            <w:pPr>
              <w:widowControl w:val="0"/>
              <w:autoSpaceDE w:val="0"/>
              <w:autoSpaceDN w:val="0"/>
              <w:jc w:val="right"/>
              <w:rPr>
                <w:sz w:val="22"/>
                <w:szCs w:val="22"/>
              </w:rPr>
            </w:pPr>
          </w:p>
        </w:tc>
        <w:tc>
          <w:tcPr>
            <w:tcW w:w="1247" w:type="dxa"/>
          </w:tcPr>
          <w:p w:rsidR="00BE745D" w:rsidRPr="00BE745D" w:rsidRDefault="00BE745D" w:rsidP="00BE745D">
            <w:pPr>
              <w:widowControl w:val="0"/>
              <w:autoSpaceDE w:val="0"/>
              <w:autoSpaceDN w:val="0"/>
              <w:jc w:val="right"/>
              <w:rPr>
                <w:sz w:val="22"/>
                <w:szCs w:val="22"/>
              </w:rPr>
            </w:pPr>
          </w:p>
        </w:tc>
        <w:tc>
          <w:tcPr>
            <w:tcW w:w="1191" w:type="dxa"/>
          </w:tcPr>
          <w:p w:rsidR="00BE745D" w:rsidRPr="00BE745D" w:rsidRDefault="00BE745D" w:rsidP="00BE745D">
            <w:pPr>
              <w:widowControl w:val="0"/>
              <w:autoSpaceDE w:val="0"/>
              <w:autoSpaceDN w:val="0"/>
              <w:jc w:val="right"/>
              <w:rPr>
                <w:sz w:val="22"/>
                <w:szCs w:val="22"/>
              </w:rPr>
            </w:pPr>
          </w:p>
        </w:tc>
        <w:tc>
          <w:tcPr>
            <w:tcW w:w="181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309" w:type="dxa"/>
          </w:tcPr>
          <w:p w:rsidR="00BE745D" w:rsidRPr="00BE745D" w:rsidRDefault="00BE745D" w:rsidP="00BE745D">
            <w:pPr>
              <w:widowControl w:val="0"/>
              <w:autoSpaceDE w:val="0"/>
              <w:autoSpaceDN w:val="0"/>
              <w:jc w:val="center"/>
              <w:rPr>
                <w:sz w:val="22"/>
                <w:szCs w:val="22"/>
              </w:rPr>
            </w:pPr>
            <w:r w:rsidRPr="00BE745D">
              <w:rPr>
                <w:sz w:val="22"/>
                <w:szCs w:val="22"/>
              </w:rPr>
              <w:t>Итого:</w:t>
            </w:r>
          </w:p>
        </w:tc>
        <w:tc>
          <w:tcPr>
            <w:tcW w:w="1247" w:type="dxa"/>
          </w:tcPr>
          <w:p w:rsidR="00BE745D" w:rsidRPr="00BE745D" w:rsidRDefault="00BE745D" w:rsidP="00BE745D">
            <w:pPr>
              <w:widowControl w:val="0"/>
              <w:autoSpaceDE w:val="0"/>
              <w:autoSpaceDN w:val="0"/>
              <w:jc w:val="right"/>
              <w:rPr>
                <w:sz w:val="22"/>
                <w:szCs w:val="22"/>
              </w:rPr>
            </w:pPr>
          </w:p>
        </w:tc>
        <w:tc>
          <w:tcPr>
            <w:tcW w:w="1191" w:type="dxa"/>
          </w:tcPr>
          <w:p w:rsidR="00BE745D" w:rsidRPr="00BE745D" w:rsidRDefault="00BE745D" w:rsidP="00BE745D">
            <w:pPr>
              <w:widowControl w:val="0"/>
              <w:autoSpaceDE w:val="0"/>
              <w:autoSpaceDN w:val="0"/>
              <w:jc w:val="right"/>
              <w:rPr>
                <w:sz w:val="22"/>
                <w:szCs w:val="22"/>
              </w:rPr>
            </w:pPr>
          </w:p>
        </w:tc>
        <w:tc>
          <w:tcPr>
            <w:tcW w:w="1814" w:type="dxa"/>
          </w:tcPr>
          <w:p w:rsidR="00BE745D" w:rsidRPr="00BE745D" w:rsidRDefault="00BE745D" w:rsidP="00BE745D">
            <w:pPr>
              <w:widowControl w:val="0"/>
              <w:autoSpaceDE w:val="0"/>
              <w:autoSpaceDN w:val="0"/>
              <w:jc w:val="center"/>
              <w:rPr>
                <w:sz w:val="22"/>
                <w:szCs w:val="22"/>
              </w:rPr>
            </w:pPr>
            <w:r w:rsidRPr="00BE745D">
              <w:rPr>
                <w:sz w:val="22"/>
                <w:szCs w:val="22"/>
              </w:rPr>
              <w:t>x</w:t>
            </w:r>
          </w:p>
        </w:tc>
      </w:tr>
    </w:tbl>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4. Расчет (обоснование) расходов на безвозмездные </w:t>
      </w:r>
      <w:hyperlink w:anchor="P815" w:history="1">
        <w:r w:rsidRPr="00BE745D">
          <w:rPr>
            <w:color w:val="0000FF"/>
            <w:sz w:val="20"/>
            <w:szCs w:val="20"/>
          </w:rPr>
          <w:t>перечисления</w:t>
        </w:r>
      </w:hyperlink>
      <w:r w:rsidRPr="00BE745D">
        <w:rPr>
          <w:sz w:val="20"/>
          <w:szCs w:val="20"/>
        </w:rPr>
        <w:t xml:space="preserve"> организациям</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Код видов расходов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Источник финансового обеспечения __________________________________________</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025"/>
        <w:gridCol w:w="1531"/>
        <w:gridCol w:w="1417"/>
        <w:gridCol w:w="1587"/>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4025"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показателя</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Размер одной выплаты, руб.</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выплат в год</w:t>
            </w: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Общая сумма выплат, руб. (</w:t>
            </w:r>
            <w:hyperlink w:anchor="P2814" w:history="1">
              <w:r w:rsidRPr="00BE745D">
                <w:rPr>
                  <w:color w:val="0000FF"/>
                  <w:sz w:val="22"/>
                  <w:szCs w:val="22"/>
                </w:rPr>
                <w:t>гр. 3</w:t>
              </w:r>
            </w:hyperlink>
            <w:r w:rsidRPr="00BE745D">
              <w:rPr>
                <w:sz w:val="22"/>
                <w:szCs w:val="22"/>
              </w:rPr>
              <w:t xml:space="preserve"> x </w:t>
            </w:r>
            <w:hyperlink w:anchor="P2815" w:history="1">
              <w:r w:rsidRPr="00BE745D">
                <w:rPr>
                  <w:color w:val="0000FF"/>
                  <w:sz w:val="22"/>
                  <w:szCs w:val="22"/>
                </w:rPr>
                <w:t>гр. 4</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4025"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531" w:type="dxa"/>
          </w:tcPr>
          <w:p w:rsidR="00BE745D" w:rsidRPr="00BE745D" w:rsidRDefault="00BE745D" w:rsidP="00BE745D">
            <w:pPr>
              <w:widowControl w:val="0"/>
              <w:autoSpaceDE w:val="0"/>
              <w:autoSpaceDN w:val="0"/>
              <w:jc w:val="center"/>
              <w:rPr>
                <w:sz w:val="22"/>
                <w:szCs w:val="22"/>
              </w:rPr>
            </w:pPr>
            <w:bookmarkStart w:id="18" w:name="P2814"/>
            <w:bookmarkEnd w:id="18"/>
            <w:r w:rsidRPr="00BE745D">
              <w:rPr>
                <w:sz w:val="22"/>
                <w:szCs w:val="22"/>
              </w:rPr>
              <w:t>3</w:t>
            </w:r>
          </w:p>
        </w:tc>
        <w:tc>
          <w:tcPr>
            <w:tcW w:w="1417" w:type="dxa"/>
          </w:tcPr>
          <w:p w:rsidR="00BE745D" w:rsidRPr="00BE745D" w:rsidRDefault="00BE745D" w:rsidP="00BE745D">
            <w:pPr>
              <w:widowControl w:val="0"/>
              <w:autoSpaceDE w:val="0"/>
              <w:autoSpaceDN w:val="0"/>
              <w:jc w:val="center"/>
              <w:rPr>
                <w:sz w:val="22"/>
                <w:szCs w:val="22"/>
              </w:rPr>
            </w:pPr>
            <w:bookmarkStart w:id="19" w:name="P2815"/>
            <w:bookmarkEnd w:id="19"/>
            <w:r w:rsidRPr="00BE745D">
              <w:rPr>
                <w:sz w:val="22"/>
                <w:szCs w:val="22"/>
              </w:rPr>
              <w:t>4</w:t>
            </w: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025" w:type="dxa"/>
          </w:tcPr>
          <w:p w:rsidR="00BE745D" w:rsidRPr="00BE745D" w:rsidRDefault="00BE745D" w:rsidP="00BE745D">
            <w:pPr>
              <w:widowControl w:val="0"/>
              <w:autoSpaceDE w:val="0"/>
              <w:autoSpaceDN w:val="0"/>
              <w:rPr>
                <w:sz w:val="22"/>
                <w:szCs w:val="22"/>
              </w:rPr>
            </w:pPr>
          </w:p>
        </w:tc>
        <w:tc>
          <w:tcPr>
            <w:tcW w:w="153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025" w:type="dxa"/>
          </w:tcPr>
          <w:p w:rsidR="00BE745D" w:rsidRPr="00BE745D" w:rsidRDefault="00BE745D" w:rsidP="00BE745D">
            <w:pPr>
              <w:widowControl w:val="0"/>
              <w:autoSpaceDE w:val="0"/>
              <w:autoSpaceDN w:val="0"/>
              <w:rPr>
                <w:sz w:val="22"/>
                <w:szCs w:val="22"/>
              </w:rPr>
            </w:pPr>
          </w:p>
        </w:tc>
        <w:tc>
          <w:tcPr>
            <w:tcW w:w="153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025" w:type="dxa"/>
          </w:tcPr>
          <w:p w:rsidR="00BE745D" w:rsidRPr="00BE745D" w:rsidRDefault="00BE745D" w:rsidP="00BE745D">
            <w:pPr>
              <w:widowControl w:val="0"/>
              <w:autoSpaceDE w:val="0"/>
              <w:autoSpaceDN w:val="0"/>
              <w:rPr>
                <w:sz w:val="22"/>
                <w:szCs w:val="22"/>
              </w:rPr>
            </w:pPr>
          </w:p>
        </w:tc>
        <w:tc>
          <w:tcPr>
            <w:tcW w:w="153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025"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587"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5. Расчет (обоснование) прочих </w:t>
      </w:r>
      <w:hyperlink w:anchor="P837" w:history="1">
        <w:r w:rsidRPr="00BE745D">
          <w:rPr>
            <w:color w:val="0000FF"/>
            <w:sz w:val="20"/>
            <w:szCs w:val="20"/>
          </w:rPr>
          <w:t>расходов</w:t>
        </w:r>
      </w:hyperlink>
      <w:r w:rsidRPr="00BE745D">
        <w:rPr>
          <w:sz w:val="20"/>
          <w:szCs w:val="20"/>
        </w:rPr>
        <w:t xml:space="preserve"> (кроме расходов на закупку товаров, работ, услуг)</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Код видов расходов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Источник финансового обеспечения __________________________________________</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025"/>
        <w:gridCol w:w="1531"/>
        <w:gridCol w:w="1417"/>
        <w:gridCol w:w="1587"/>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4025"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показателя</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Размер одной выплаты, руб.</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выплат в год</w:t>
            </w: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выплат в год</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4025"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3</w:t>
            </w:r>
          </w:p>
        </w:tc>
        <w:tc>
          <w:tcPr>
            <w:tcW w:w="1417"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4</w:t>
            </w: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025" w:type="dxa"/>
          </w:tcPr>
          <w:p w:rsidR="00BE745D" w:rsidRPr="00BE745D" w:rsidRDefault="00BE745D" w:rsidP="00BE745D">
            <w:pPr>
              <w:widowControl w:val="0"/>
              <w:autoSpaceDE w:val="0"/>
              <w:autoSpaceDN w:val="0"/>
              <w:jc w:val="right"/>
              <w:rPr>
                <w:sz w:val="22"/>
                <w:szCs w:val="22"/>
              </w:rPr>
            </w:pPr>
          </w:p>
        </w:tc>
        <w:tc>
          <w:tcPr>
            <w:tcW w:w="1531" w:type="dxa"/>
          </w:tcPr>
          <w:p w:rsidR="00BE745D" w:rsidRPr="00BE745D" w:rsidRDefault="00BE745D" w:rsidP="00BE745D">
            <w:pPr>
              <w:widowControl w:val="0"/>
              <w:autoSpaceDE w:val="0"/>
              <w:autoSpaceDN w:val="0"/>
              <w:jc w:val="right"/>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587"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025" w:type="dxa"/>
          </w:tcPr>
          <w:p w:rsidR="00BE745D" w:rsidRPr="00BE745D" w:rsidRDefault="00BE745D" w:rsidP="00BE745D">
            <w:pPr>
              <w:widowControl w:val="0"/>
              <w:autoSpaceDE w:val="0"/>
              <w:autoSpaceDN w:val="0"/>
              <w:jc w:val="right"/>
              <w:rPr>
                <w:sz w:val="22"/>
                <w:szCs w:val="22"/>
              </w:rPr>
            </w:pPr>
          </w:p>
        </w:tc>
        <w:tc>
          <w:tcPr>
            <w:tcW w:w="1531" w:type="dxa"/>
          </w:tcPr>
          <w:p w:rsidR="00BE745D" w:rsidRPr="00BE745D" w:rsidRDefault="00BE745D" w:rsidP="00BE745D">
            <w:pPr>
              <w:widowControl w:val="0"/>
              <w:autoSpaceDE w:val="0"/>
              <w:autoSpaceDN w:val="0"/>
              <w:jc w:val="right"/>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587"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025" w:type="dxa"/>
          </w:tcPr>
          <w:p w:rsidR="00BE745D" w:rsidRPr="00BE745D" w:rsidRDefault="00BE745D" w:rsidP="00BE745D">
            <w:pPr>
              <w:widowControl w:val="0"/>
              <w:autoSpaceDE w:val="0"/>
              <w:autoSpaceDN w:val="0"/>
              <w:jc w:val="right"/>
              <w:rPr>
                <w:sz w:val="22"/>
                <w:szCs w:val="22"/>
              </w:rPr>
            </w:pPr>
          </w:p>
        </w:tc>
        <w:tc>
          <w:tcPr>
            <w:tcW w:w="1531" w:type="dxa"/>
          </w:tcPr>
          <w:p w:rsidR="00BE745D" w:rsidRPr="00BE745D" w:rsidRDefault="00BE745D" w:rsidP="00BE745D">
            <w:pPr>
              <w:widowControl w:val="0"/>
              <w:autoSpaceDE w:val="0"/>
              <w:autoSpaceDN w:val="0"/>
              <w:jc w:val="right"/>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587"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025"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53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17"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x</w:t>
            </w:r>
          </w:p>
        </w:tc>
      </w:tr>
    </w:tbl>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ab/>
        <w:t xml:space="preserve">  6. Расчет (обоснование) </w:t>
      </w:r>
      <w:hyperlink w:anchor="P859" w:history="1">
        <w:r w:rsidRPr="00BE745D">
          <w:rPr>
            <w:color w:val="0000FF"/>
            <w:sz w:val="20"/>
            <w:szCs w:val="20"/>
          </w:rPr>
          <w:t>расходов</w:t>
        </w:r>
      </w:hyperlink>
      <w:r w:rsidRPr="00BE745D">
        <w:rPr>
          <w:sz w:val="20"/>
          <w:szCs w:val="20"/>
        </w:rPr>
        <w:t xml:space="preserve"> на закупку товаров, работ, услуг</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Код видов расходов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Источник финансового обеспечения __________________________________________</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6.1. Расчет (обоснование) расходов на оплату услуг связи</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361"/>
        <w:gridCol w:w="1361"/>
        <w:gridCol w:w="1361"/>
        <w:gridCol w:w="1417"/>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061"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номеров</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платежей в год</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Стоимость за единицу, руб.</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Сумма, руб. (</w:t>
            </w:r>
            <w:hyperlink w:anchor="P2898" w:history="1">
              <w:r w:rsidRPr="00BE745D">
                <w:rPr>
                  <w:color w:val="0000FF"/>
                  <w:sz w:val="22"/>
                  <w:szCs w:val="22"/>
                </w:rPr>
                <w:t>гр. 3</w:t>
              </w:r>
            </w:hyperlink>
            <w:r w:rsidRPr="00BE745D">
              <w:rPr>
                <w:sz w:val="22"/>
                <w:szCs w:val="22"/>
              </w:rPr>
              <w:t xml:space="preserve"> x </w:t>
            </w:r>
            <w:hyperlink w:anchor="P2899" w:history="1">
              <w:r w:rsidRPr="00BE745D">
                <w:rPr>
                  <w:color w:val="0000FF"/>
                  <w:sz w:val="22"/>
                  <w:szCs w:val="22"/>
                </w:rPr>
                <w:t>гр. 4</w:t>
              </w:r>
            </w:hyperlink>
            <w:r w:rsidRPr="00BE745D">
              <w:rPr>
                <w:sz w:val="22"/>
                <w:szCs w:val="22"/>
              </w:rPr>
              <w:t xml:space="preserve"> x </w:t>
            </w:r>
            <w:hyperlink w:anchor="P2900" w:history="1">
              <w:r w:rsidRPr="00BE745D">
                <w:rPr>
                  <w:color w:val="0000FF"/>
                  <w:sz w:val="22"/>
                  <w:szCs w:val="22"/>
                </w:rPr>
                <w:t>гр. 5</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061"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361" w:type="dxa"/>
          </w:tcPr>
          <w:p w:rsidR="00BE745D" w:rsidRPr="00BE745D" w:rsidRDefault="00BE745D" w:rsidP="00BE745D">
            <w:pPr>
              <w:widowControl w:val="0"/>
              <w:autoSpaceDE w:val="0"/>
              <w:autoSpaceDN w:val="0"/>
              <w:jc w:val="center"/>
              <w:rPr>
                <w:sz w:val="22"/>
                <w:szCs w:val="22"/>
              </w:rPr>
            </w:pPr>
            <w:bookmarkStart w:id="20" w:name="P2898"/>
            <w:bookmarkEnd w:id="20"/>
            <w:r w:rsidRPr="00BE745D">
              <w:rPr>
                <w:sz w:val="22"/>
                <w:szCs w:val="22"/>
              </w:rPr>
              <w:t>3</w:t>
            </w:r>
          </w:p>
        </w:tc>
        <w:tc>
          <w:tcPr>
            <w:tcW w:w="1361" w:type="dxa"/>
          </w:tcPr>
          <w:p w:rsidR="00BE745D" w:rsidRPr="00BE745D" w:rsidRDefault="00BE745D" w:rsidP="00BE745D">
            <w:pPr>
              <w:widowControl w:val="0"/>
              <w:autoSpaceDE w:val="0"/>
              <w:autoSpaceDN w:val="0"/>
              <w:jc w:val="center"/>
              <w:rPr>
                <w:sz w:val="22"/>
                <w:szCs w:val="22"/>
              </w:rPr>
            </w:pPr>
            <w:bookmarkStart w:id="21" w:name="P2899"/>
            <w:bookmarkEnd w:id="21"/>
            <w:r w:rsidRPr="00BE745D">
              <w:rPr>
                <w:sz w:val="22"/>
                <w:szCs w:val="22"/>
              </w:rPr>
              <w:t>4</w:t>
            </w:r>
          </w:p>
        </w:tc>
        <w:tc>
          <w:tcPr>
            <w:tcW w:w="1361" w:type="dxa"/>
          </w:tcPr>
          <w:p w:rsidR="00BE745D" w:rsidRPr="00BE745D" w:rsidRDefault="00BE745D" w:rsidP="00BE745D">
            <w:pPr>
              <w:widowControl w:val="0"/>
              <w:autoSpaceDE w:val="0"/>
              <w:autoSpaceDN w:val="0"/>
              <w:jc w:val="center"/>
              <w:rPr>
                <w:sz w:val="22"/>
                <w:szCs w:val="22"/>
              </w:rPr>
            </w:pPr>
            <w:bookmarkStart w:id="22" w:name="P2900"/>
            <w:bookmarkEnd w:id="22"/>
            <w:r w:rsidRPr="00BE745D">
              <w:rPr>
                <w:sz w:val="22"/>
                <w:szCs w:val="22"/>
              </w:rPr>
              <w:t>5</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6</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17"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6.2. Расчет (обоснование) расходов на оплату транспортных услуг</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479"/>
        <w:gridCol w:w="1361"/>
        <w:gridCol w:w="1450"/>
        <w:gridCol w:w="1272"/>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4479"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услуг перевозки</w:t>
            </w:r>
          </w:p>
        </w:tc>
        <w:tc>
          <w:tcPr>
            <w:tcW w:w="1450" w:type="dxa"/>
          </w:tcPr>
          <w:p w:rsidR="00BE745D" w:rsidRPr="00BE745D" w:rsidRDefault="00BE745D" w:rsidP="00BE745D">
            <w:pPr>
              <w:widowControl w:val="0"/>
              <w:autoSpaceDE w:val="0"/>
              <w:autoSpaceDN w:val="0"/>
              <w:jc w:val="center"/>
              <w:rPr>
                <w:sz w:val="22"/>
                <w:szCs w:val="22"/>
              </w:rPr>
            </w:pPr>
            <w:r w:rsidRPr="00BE745D">
              <w:rPr>
                <w:sz w:val="22"/>
                <w:szCs w:val="22"/>
              </w:rPr>
              <w:t>Цена услуги перевозки, руб.</w:t>
            </w:r>
          </w:p>
        </w:tc>
        <w:tc>
          <w:tcPr>
            <w:tcW w:w="1272" w:type="dxa"/>
          </w:tcPr>
          <w:p w:rsidR="00BE745D" w:rsidRPr="00BE745D" w:rsidRDefault="00BE745D" w:rsidP="00BE745D">
            <w:pPr>
              <w:widowControl w:val="0"/>
              <w:autoSpaceDE w:val="0"/>
              <w:autoSpaceDN w:val="0"/>
              <w:jc w:val="center"/>
              <w:rPr>
                <w:sz w:val="22"/>
                <w:szCs w:val="22"/>
              </w:rPr>
            </w:pPr>
            <w:r w:rsidRPr="00BE745D">
              <w:rPr>
                <w:sz w:val="22"/>
                <w:szCs w:val="22"/>
              </w:rPr>
              <w:t>Сумма, руб. (</w:t>
            </w:r>
            <w:hyperlink w:anchor="P2979" w:history="1">
              <w:r w:rsidRPr="00BE745D">
                <w:rPr>
                  <w:color w:val="0000FF"/>
                  <w:sz w:val="22"/>
                  <w:szCs w:val="22"/>
                </w:rPr>
                <w:t>гр. 3</w:t>
              </w:r>
            </w:hyperlink>
            <w:r w:rsidRPr="00BE745D">
              <w:rPr>
                <w:sz w:val="22"/>
                <w:szCs w:val="22"/>
              </w:rPr>
              <w:t xml:space="preserve"> x </w:t>
            </w:r>
            <w:hyperlink w:anchor="P2980" w:history="1">
              <w:r w:rsidRPr="00BE745D">
                <w:rPr>
                  <w:color w:val="0000FF"/>
                  <w:sz w:val="22"/>
                  <w:szCs w:val="22"/>
                </w:rPr>
                <w:t>гр. 4</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4479"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361" w:type="dxa"/>
          </w:tcPr>
          <w:p w:rsidR="00BE745D" w:rsidRPr="00BE745D" w:rsidRDefault="00BE745D" w:rsidP="00BE745D">
            <w:pPr>
              <w:widowControl w:val="0"/>
              <w:autoSpaceDE w:val="0"/>
              <w:autoSpaceDN w:val="0"/>
              <w:jc w:val="center"/>
              <w:rPr>
                <w:sz w:val="22"/>
                <w:szCs w:val="22"/>
              </w:rPr>
            </w:pPr>
            <w:bookmarkStart w:id="23" w:name="P2979"/>
            <w:bookmarkEnd w:id="23"/>
            <w:r w:rsidRPr="00BE745D">
              <w:rPr>
                <w:sz w:val="22"/>
                <w:szCs w:val="22"/>
              </w:rPr>
              <w:t>3</w:t>
            </w:r>
          </w:p>
        </w:tc>
        <w:tc>
          <w:tcPr>
            <w:tcW w:w="1450" w:type="dxa"/>
          </w:tcPr>
          <w:p w:rsidR="00BE745D" w:rsidRPr="00BE745D" w:rsidRDefault="00BE745D" w:rsidP="00BE745D">
            <w:pPr>
              <w:widowControl w:val="0"/>
              <w:autoSpaceDE w:val="0"/>
              <w:autoSpaceDN w:val="0"/>
              <w:jc w:val="center"/>
              <w:rPr>
                <w:sz w:val="22"/>
                <w:szCs w:val="22"/>
              </w:rPr>
            </w:pPr>
            <w:bookmarkStart w:id="24" w:name="P2980"/>
            <w:bookmarkEnd w:id="24"/>
            <w:r w:rsidRPr="00BE745D">
              <w:rPr>
                <w:sz w:val="22"/>
                <w:szCs w:val="22"/>
              </w:rPr>
              <w:t>4</w:t>
            </w:r>
          </w:p>
        </w:tc>
        <w:tc>
          <w:tcPr>
            <w:tcW w:w="1272" w:type="dxa"/>
          </w:tcPr>
          <w:p w:rsidR="00BE745D" w:rsidRPr="00BE745D" w:rsidRDefault="00BE745D" w:rsidP="00BE745D">
            <w:pPr>
              <w:widowControl w:val="0"/>
              <w:autoSpaceDE w:val="0"/>
              <w:autoSpaceDN w:val="0"/>
              <w:jc w:val="center"/>
              <w:rPr>
                <w:sz w:val="22"/>
                <w:szCs w:val="22"/>
              </w:rPr>
            </w:pPr>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479" w:type="dxa"/>
          </w:tcPr>
          <w:p w:rsidR="00BE745D" w:rsidRPr="00BE745D" w:rsidRDefault="00BE745D" w:rsidP="00BE745D">
            <w:pPr>
              <w:widowControl w:val="0"/>
              <w:autoSpaceDE w:val="0"/>
              <w:autoSpaceDN w:val="0"/>
              <w:jc w:val="right"/>
              <w:rPr>
                <w:sz w:val="22"/>
                <w:szCs w:val="22"/>
              </w:rPr>
            </w:pPr>
          </w:p>
        </w:tc>
        <w:tc>
          <w:tcPr>
            <w:tcW w:w="1361" w:type="dxa"/>
          </w:tcPr>
          <w:p w:rsidR="00BE745D" w:rsidRPr="00BE745D" w:rsidRDefault="00BE745D" w:rsidP="00BE745D">
            <w:pPr>
              <w:widowControl w:val="0"/>
              <w:autoSpaceDE w:val="0"/>
              <w:autoSpaceDN w:val="0"/>
              <w:jc w:val="right"/>
              <w:rPr>
                <w:sz w:val="22"/>
                <w:szCs w:val="22"/>
              </w:rPr>
            </w:pPr>
          </w:p>
        </w:tc>
        <w:tc>
          <w:tcPr>
            <w:tcW w:w="1450" w:type="dxa"/>
          </w:tcPr>
          <w:p w:rsidR="00BE745D" w:rsidRPr="00BE745D" w:rsidRDefault="00BE745D" w:rsidP="00BE745D">
            <w:pPr>
              <w:widowControl w:val="0"/>
              <w:autoSpaceDE w:val="0"/>
              <w:autoSpaceDN w:val="0"/>
              <w:jc w:val="right"/>
              <w:rPr>
                <w:sz w:val="22"/>
                <w:szCs w:val="22"/>
              </w:rPr>
            </w:pPr>
          </w:p>
        </w:tc>
        <w:tc>
          <w:tcPr>
            <w:tcW w:w="1272"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479" w:type="dxa"/>
          </w:tcPr>
          <w:p w:rsidR="00BE745D" w:rsidRPr="00BE745D" w:rsidRDefault="00BE745D" w:rsidP="00BE745D">
            <w:pPr>
              <w:widowControl w:val="0"/>
              <w:autoSpaceDE w:val="0"/>
              <w:autoSpaceDN w:val="0"/>
              <w:jc w:val="right"/>
              <w:rPr>
                <w:sz w:val="22"/>
                <w:szCs w:val="22"/>
              </w:rPr>
            </w:pPr>
          </w:p>
        </w:tc>
        <w:tc>
          <w:tcPr>
            <w:tcW w:w="1361" w:type="dxa"/>
          </w:tcPr>
          <w:p w:rsidR="00BE745D" w:rsidRPr="00BE745D" w:rsidRDefault="00BE745D" w:rsidP="00BE745D">
            <w:pPr>
              <w:widowControl w:val="0"/>
              <w:autoSpaceDE w:val="0"/>
              <w:autoSpaceDN w:val="0"/>
              <w:jc w:val="right"/>
              <w:rPr>
                <w:sz w:val="22"/>
                <w:szCs w:val="22"/>
              </w:rPr>
            </w:pPr>
          </w:p>
        </w:tc>
        <w:tc>
          <w:tcPr>
            <w:tcW w:w="1450" w:type="dxa"/>
          </w:tcPr>
          <w:p w:rsidR="00BE745D" w:rsidRPr="00BE745D" w:rsidRDefault="00BE745D" w:rsidP="00BE745D">
            <w:pPr>
              <w:widowControl w:val="0"/>
              <w:autoSpaceDE w:val="0"/>
              <w:autoSpaceDN w:val="0"/>
              <w:jc w:val="right"/>
              <w:rPr>
                <w:sz w:val="22"/>
                <w:szCs w:val="22"/>
              </w:rPr>
            </w:pPr>
          </w:p>
        </w:tc>
        <w:tc>
          <w:tcPr>
            <w:tcW w:w="1272"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4479"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361" w:type="dxa"/>
          </w:tcPr>
          <w:p w:rsidR="00BE745D" w:rsidRPr="00BE745D" w:rsidRDefault="00BE745D" w:rsidP="00BE745D">
            <w:pPr>
              <w:widowControl w:val="0"/>
              <w:autoSpaceDE w:val="0"/>
              <w:autoSpaceDN w:val="0"/>
              <w:jc w:val="right"/>
              <w:rPr>
                <w:sz w:val="22"/>
                <w:szCs w:val="22"/>
              </w:rPr>
            </w:pPr>
          </w:p>
        </w:tc>
        <w:tc>
          <w:tcPr>
            <w:tcW w:w="1450" w:type="dxa"/>
          </w:tcPr>
          <w:p w:rsidR="00BE745D" w:rsidRPr="00BE745D" w:rsidRDefault="00BE745D" w:rsidP="00BE745D">
            <w:pPr>
              <w:widowControl w:val="0"/>
              <w:autoSpaceDE w:val="0"/>
              <w:autoSpaceDN w:val="0"/>
              <w:jc w:val="right"/>
              <w:rPr>
                <w:sz w:val="22"/>
                <w:szCs w:val="22"/>
              </w:rPr>
            </w:pPr>
          </w:p>
        </w:tc>
        <w:tc>
          <w:tcPr>
            <w:tcW w:w="1272" w:type="dxa"/>
          </w:tcPr>
          <w:p w:rsidR="00BE745D" w:rsidRPr="00BE745D" w:rsidRDefault="00BE745D" w:rsidP="00BE745D">
            <w:pPr>
              <w:widowControl w:val="0"/>
              <w:autoSpaceDE w:val="0"/>
              <w:autoSpaceDN w:val="0"/>
              <w:jc w:val="right"/>
              <w:rPr>
                <w:sz w:val="22"/>
                <w:szCs w:val="22"/>
              </w:rPr>
            </w:pP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6.3. Расчет (обоснование) расходов на оплату коммунальных услуг</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791"/>
        <w:gridCol w:w="1474"/>
        <w:gridCol w:w="1304"/>
        <w:gridCol w:w="850"/>
        <w:gridCol w:w="1134"/>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791"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показателя</w:t>
            </w:r>
          </w:p>
        </w:tc>
        <w:tc>
          <w:tcPr>
            <w:tcW w:w="1474" w:type="dxa"/>
          </w:tcPr>
          <w:p w:rsidR="00BE745D" w:rsidRPr="00BE745D" w:rsidRDefault="00BE745D" w:rsidP="00BE745D">
            <w:pPr>
              <w:widowControl w:val="0"/>
              <w:autoSpaceDE w:val="0"/>
              <w:autoSpaceDN w:val="0"/>
              <w:jc w:val="center"/>
              <w:rPr>
                <w:sz w:val="22"/>
                <w:szCs w:val="22"/>
              </w:rPr>
            </w:pPr>
            <w:r w:rsidRPr="00BE745D">
              <w:rPr>
                <w:sz w:val="22"/>
                <w:szCs w:val="22"/>
              </w:rPr>
              <w:t>Размер потребления ресурсов</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Тариф (с учетом НДС), руб.</w:t>
            </w:r>
          </w:p>
        </w:tc>
        <w:tc>
          <w:tcPr>
            <w:tcW w:w="850" w:type="dxa"/>
          </w:tcPr>
          <w:p w:rsidR="00BE745D" w:rsidRPr="00BE745D" w:rsidRDefault="00BE745D" w:rsidP="00BE745D">
            <w:pPr>
              <w:widowControl w:val="0"/>
              <w:autoSpaceDE w:val="0"/>
              <w:autoSpaceDN w:val="0"/>
              <w:jc w:val="center"/>
              <w:rPr>
                <w:sz w:val="22"/>
                <w:szCs w:val="22"/>
              </w:rPr>
            </w:pPr>
            <w:r w:rsidRPr="00BE745D">
              <w:rPr>
                <w:sz w:val="22"/>
                <w:szCs w:val="22"/>
              </w:rPr>
              <w:t>Индексация, %</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 xml:space="preserve">Сумма, руб. (гр. 3 x </w:t>
            </w:r>
            <w:hyperlink w:anchor="P3019" w:history="1">
              <w:r w:rsidRPr="00BE745D">
                <w:rPr>
                  <w:color w:val="0000FF"/>
                  <w:sz w:val="22"/>
                  <w:szCs w:val="22"/>
                </w:rPr>
                <w:t>гр. 4</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791"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474" w:type="dxa"/>
          </w:tcPr>
          <w:p w:rsidR="00BE745D" w:rsidRPr="00BE745D" w:rsidRDefault="00BE745D" w:rsidP="00BE745D">
            <w:pPr>
              <w:widowControl w:val="0"/>
              <w:autoSpaceDE w:val="0"/>
              <w:autoSpaceDN w:val="0"/>
              <w:jc w:val="center"/>
              <w:rPr>
                <w:sz w:val="22"/>
                <w:szCs w:val="22"/>
              </w:rPr>
            </w:pPr>
            <w:bookmarkStart w:id="25" w:name="P3019"/>
            <w:bookmarkEnd w:id="25"/>
            <w:r w:rsidRPr="00BE745D">
              <w:rPr>
                <w:sz w:val="22"/>
                <w:szCs w:val="22"/>
              </w:rPr>
              <w:t>3</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4</w:t>
            </w:r>
          </w:p>
        </w:tc>
        <w:tc>
          <w:tcPr>
            <w:tcW w:w="850" w:type="dxa"/>
          </w:tcPr>
          <w:p w:rsidR="00BE745D" w:rsidRPr="00BE745D" w:rsidRDefault="00BE745D" w:rsidP="00BE745D">
            <w:pPr>
              <w:widowControl w:val="0"/>
              <w:autoSpaceDE w:val="0"/>
              <w:autoSpaceDN w:val="0"/>
              <w:jc w:val="center"/>
              <w:rPr>
                <w:sz w:val="22"/>
                <w:szCs w:val="22"/>
              </w:rPr>
            </w:pPr>
            <w:r w:rsidRPr="00BE745D">
              <w:rPr>
                <w:sz w:val="22"/>
                <w:szCs w:val="22"/>
              </w:rPr>
              <w:t>5</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6</w:t>
            </w: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791" w:type="dxa"/>
          </w:tcPr>
          <w:p w:rsidR="00BE745D" w:rsidRPr="00BE745D" w:rsidRDefault="00BE745D" w:rsidP="00BE745D">
            <w:pPr>
              <w:widowControl w:val="0"/>
              <w:autoSpaceDE w:val="0"/>
              <w:autoSpaceDN w:val="0"/>
              <w:rPr>
                <w:sz w:val="22"/>
                <w:szCs w:val="22"/>
              </w:rPr>
            </w:pPr>
          </w:p>
        </w:tc>
        <w:tc>
          <w:tcPr>
            <w:tcW w:w="1474" w:type="dxa"/>
          </w:tcPr>
          <w:p w:rsidR="00BE745D" w:rsidRPr="00BE745D" w:rsidRDefault="00BE745D" w:rsidP="00BE745D">
            <w:pPr>
              <w:widowControl w:val="0"/>
              <w:autoSpaceDE w:val="0"/>
              <w:autoSpaceDN w:val="0"/>
              <w:jc w:val="right"/>
              <w:rPr>
                <w:sz w:val="22"/>
                <w:szCs w:val="22"/>
              </w:rPr>
            </w:pPr>
          </w:p>
        </w:tc>
        <w:tc>
          <w:tcPr>
            <w:tcW w:w="1304" w:type="dxa"/>
          </w:tcPr>
          <w:p w:rsidR="00BE745D" w:rsidRPr="00BE745D" w:rsidRDefault="00BE745D" w:rsidP="00BE745D">
            <w:pPr>
              <w:widowControl w:val="0"/>
              <w:autoSpaceDE w:val="0"/>
              <w:autoSpaceDN w:val="0"/>
              <w:jc w:val="right"/>
              <w:rPr>
                <w:sz w:val="22"/>
                <w:szCs w:val="22"/>
              </w:rPr>
            </w:pPr>
          </w:p>
        </w:tc>
        <w:tc>
          <w:tcPr>
            <w:tcW w:w="850"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791" w:type="dxa"/>
          </w:tcPr>
          <w:p w:rsidR="00BE745D" w:rsidRPr="00BE745D" w:rsidRDefault="00BE745D" w:rsidP="00BE745D">
            <w:pPr>
              <w:widowControl w:val="0"/>
              <w:autoSpaceDE w:val="0"/>
              <w:autoSpaceDN w:val="0"/>
              <w:rPr>
                <w:sz w:val="22"/>
                <w:szCs w:val="22"/>
              </w:rPr>
            </w:pPr>
          </w:p>
        </w:tc>
        <w:tc>
          <w:tcPr>
            <w:tcW w:w="1474" w:type="dxa"/>
          </w:tcPr>
          <w:p w:rsidR="00BE745D" w:rsidRPr="00BE745D" w:rsidRDefault="00BE745D" w:rsidP="00BE745D">
            <w:pPr>
              <w:widowControl w:val="0"/>
              <w:autoSpaceDE w:val="0"/>
              <w:autoSpaceDN w:val="0"/>
              <w:jc w:val="right"/>
              <w:rPr>
                <w:sz w:val="22"/>
                <w:szCs w:val="22"/>
              </w:rPr>
            </w:pPr>
          </w:p>
        </w:tc>
        <w:tc>
          <w:tcPr>
            <w:tcW w:w="1304" w:type="dxa"/>
          </w:tcPr>
          <w:p w:rsidR="00BE745D" w:rsidRPr="00BE745D" w:rsidRDefault="00BE745D" w:rsidP="00BE745D">
            <w:pPr>
              <w:widowControl w:val="0"/>
              <w:autoSpaceDE w:val="0"/>
              <w:autoSpaceDN w:val="0"/>
              <w:jc w:val="right"/>
              <w:rPr>
                <w:sz w:val="22"/>
                <w:szCs w:val="22"/>
              </w:rPr>
            </w:pPr>
          </w:p>
        </w:tc>
        <w:tc>
          <w:tcPr>
            <w:tcW w:w="850"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791" w:type="dxa"/>
          </w:tcPr>
          <w:p w:rsidR="00BE745D" w:rsidRPr="00BE745D" w:rsidRDefault="00BE745D" w:rsidP="00BE745D">
            <w:pPr>
              <w:widowControl w:val="0"/>
              <w:autoSpaceDE w:val="0"/>
              <w:autoSpaceDN w:val="0"/>
              <w:rPr>
                <w:sz w:val="22"/>
                <w:szCs w:val="22"/>
              </w:rPr>
            </w:pPr>
          </w:p>
        </w:tc>
        <w:tc>
          <w:tcPr>
            <w:tcW w:w="1474" w:type="dxa"/>
          </w:tcPr>
          <w:p w:rsidR="00BE745D" w:rsidRPr="00BE745D" w:rsidRDefault="00BE745D" w:rsidP="00BE745D">
            <w:pPr>
              <w:widowControl w:val="0"/>
              <w:autoSpaceDE w:val="0"/>
              <w:autoSpaceDN w:val="0"/>
              <w:jc w:val="right"/>
              <w:rPr>
                <w:sz w:val="22"/>
                <w:szCs w:val="22"/>
              </w:rPr>
            </w:pPr>
          </w:p>
        </w:tc>
        <w:tc>
          <w:tcPr>
            <w:tcW w:w="1304" w:type="dxa"/>
          </w:tcPr>
          <w:p w:rsidR="00BE745D" w:rsidRPr="00BE745D" w:rsidRDefault="00BE745D" w:rsidP="00BE745D">
            <w:pPr>
              <w:widowControl w:val="0"/>
              <w:autoSpaceDE w:val="0"/>
              <w:autoSpaceDN w:val="0"/>
              <w:jc w:val="right"/>
              <w:rPr>
                <w:sz w:val="22"/>
                <w:szCs w:val="22"/>
              </w:rPr>
            </w:pPr>
          </w:p>
        </w:tc>
        <w:tc>
          <w:tcPr>
            <w:tcW w:w="850" w:type="dxa"/>
          </w:tcPr>
          <w:p w:rsidR="00BE745D" w:rsidRPr="00BE745D" w:rsidRDefault="00BE745D" w:rsidP="00BE745D">
            <w:pPr>
              <w:widowControl w:val="0"/>
              <w:autoSpaceDE w:val="0"/>
              <w:autoSpaceDN w:val="0"/>
              <w:jc w:val="right"/>
              <w:rPr>
                <w:sz w:val="22"/>
                <w:szCs w:val="22"/>
              </w:rPr>
            </w:pPr>
          </w:p>
        </w:tc>
        <w:tc>
          <w:tcPr>
            <w:tcW w:w="1134"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791"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47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850" w:type="dxa"/>
          </w:tcPr>
          <w:p w:rsidR="00BE745D" w:rsidRPr="00BE745D" w:rsidRDefault="00BE745D" w:rsidP="00BE745D">
            <w:pPr>
              <w:widowControl w:val="0"/>
              <w:autoSpaceDE w:val="0"/>
              <w:autoSpaceDN w:val="0"/>
              <w:jc w:val="center"/>
              <w:rPr>
                <w:sz w:val="22"/>
                <w:szCs w:val="22"/>
              </w:rPr>
            </w:pP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x</w:t>
            </w: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6.4. Расчет (обоснование) расходов на оплату аренды имущества</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666"/>
        <w:gridCol w:w="1456"/>
        <w:gridCol w:w="1721"/>
        <w:gridCol w:w="1718"/>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666"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показателя</w:t>
            </w:r>
          </w:p>
        </w:tc>
        <w:tc>
          <w:tcPr>
            <w:tcW w:w="1456"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w:t>
            </w:r>
          </w:p>
        </w:tc>
        <w:tc>
          <w:tcPr>
            <w:tcW w:w="1721" w:type="dxa"/>
          </w:tcPr>
          <w:p w:rsidR="00BE745D" w:rsidRPr="00BE745D" w:rsidRDefault="00BE745D" w:rsidP="00BE745D">
            <w:pPr>
              <w:widowControl w:val="0"/>
              <w:autoSpaceDE w:val="0"/>
              <w:autoSpaceDN w:val="0"/>
              <w:jc w:val="center"/>
              <w:rPr>
                <w:sz w:val="22"/>
                <w:szCs w:val="22"/>
              </w:rPr>
            </w:pPr>
            <w:r w:rsidRPr="00BE745D">
              <w:rPr>
                <w:sz w:val="22"/>
                <w:szCs w:val="22"/>
              </w:rPr>
              <w:t>Ставка арендной платы</w:t>
            </w:r>
          </w:p>
        </w:tc>
        <w:tc>
          <w:tcPr>
            <w:tcW w:w="1718" w:type="dxa"/>
          </w:tcPr>
          <w:p w:rsidR="00BE745D" w:rsidRPr="00BE745D" w:rsidRDefault="00BE745D" w:rsidP="00BE745D">
            <w:pPr>
              <w:widowControl w:val="0"/>
              <w:autoSpaceDE w:val="0"/>
              <w:autoSpaceDN w:val="0"/>
              <w:jc w:val="center"/>
              <w:rPr>
                <w:sz w:val="22"/>
                <w:szCs w:val="22"/>
              </w:rPr>
            </w:pPr>
            <w:r w:rsidRPr="00BE745D">
              <w:rPr>
                <w:sz w:val="22"/>
                <w:szCs w:val="22"/>
              </w:rPr>
              <w:t>Стоимость с учетом НДС, руб.</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666"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456" w:type="dxa"/>
          </w:tcPr>
          <w:p w:rsidR="00BE745D" w:rsidRPr="00BE745D" w:rsidRDefault="00BE745D" w:rsidP="00BE745D">
            <w:pPr>
              <w:widowControl w:val="0"/>
              <w:autoSpaceDE w:val="0"/>
              <w:autoSpaceDN w:val="0"/>
              <w:jc w:val="center"/>
              <w:rPr>
                <w:sz w:val="22"/>
                <w:szCs w:val="22"/>
              </w:rPr>
            </w:pPr>
            <w:r w:rsidRPr="00BE745D">
              <w:rPr>
                <w:sz w:val="22"/>
                <w:szCs w:val="22"/>
              </w:rPr>
              <w:t>3</w:t>
            </w:r>
          </w:p>
        </w:tc>
        <w:tc>
          <w:tcPr>
            <w:tcW w:w="1721" w:type="dxa"/>
          </w:tcPr>
          <w:p w:rsidR="00BE745D" w:rsidRPr="00BE745D" w:rsidRDefault="00BE745D" w:rsidP="00BE745D">
            <w:pPr>
              <w:widowControl w:val="0"/>
              <w:autoSpaceDE w:val="0"/>
              <w:autoSpaceDN w:val="0"/>
              <w:jc w:val="center"/>
              <w:rPr>
                <w:sz w:val="22"/>
                <w:szCs w:val="22"/>
              </w:rPr>
            </w:pPr>
            <w:r w:rsidRPr="00BE745D">
              <w:rPr>
                <w:sz w:val="22"/>
                <w:szCs w:val="22"/>
              </w:rPr>
              <w:t>4</w:t>
            </w:r>
          </w:p>
        </w:tc>
        <w:tc>
          <w:tcPr>
            <w:tcW w:w="1718" w:type="dxa"/>
          </w:tcPr>
          <w:p w:rsidR="00BE745D" w:rsidRPr="00BE745D" w:rsidRDefault="00BE745D" w:rsidP="00BE745D">
            <w:pPr>
              <w:widowControl w:val="0"/>
              <w:autoSpaceDE w:val="0"/>
              <w:autoSpaceDN w:val="0"/>
              <w:jc w:val="center"/>
              <w:rPr>
                <w:sz w:val="22"/>
                <w:szCs w:val="22"/>
              </w:rPr>
            </w:pPr>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666" w:type="dxa"/>
          </w:tcPr>
          <w:p w:rsidR="00BE745D" w:rsidRPr="00BE745D" w:rsidRDefault="00BE745D" w:rsidP="00BE745D">
            <w:pPr>
              <w:widowControl w:val="0"/>
              <w:autoSpaceDE w:val="0"/>
              <w:autoSpaceDN w:val="0"/>
              <w:rPr>
                <w:sz w:val="22"/>
                <w:szCs w:val="22"/>
              </w:rPr>
            </w:pPr>
          </w:p>
        </w:tc>
        <w:tc>
          <w:tcPr>
            <w:tcW w:w="1456" w:type="dxa"/>
          </w:tcPr>
          <w:p w:rsidR="00BE745D" w:rsidRPr="00BE745D" w:rsidRDefault="00BE745D" w:rsidP="00BE745D">
            <w:pPr>
              <w:widowControl w:val="0"/>
              <w:autoSpaceDE w:val="0"/>
              <w:autoSpaceDN w:val="0"/>
              <w:jc w:val="center"/>
              <w:rPr>
                <w:sz w:val="22"/>
                <w:szCs w:val="22"/>
              </w:rPr>
            </w:pPr>
          </w:p>
        </w:tc>
        <w:tc>
          <w:tcPr>
            <w:tcW w:w="1721" w:type="dxa"/>
          </w:tcPr>
          <w:p w:rsidR="00BE745D" w:rsidRPr="00BE745D" w:rsidRDefault="00BE745D" w:rsidP="00BE745D">
            <w:pPr>
              <w:widowControl w:val="0"/>
              <w:autoSpaceDE w:val="0"/>
              <w:autoSpaceDN w:val="0"/>
              <w:jc w:val="center"/>
              <w:rPr>
                <w:sz w:val="22"/>
                <w:szCs w:val="22"/>
              </w:rPr>
            </w:pPr>
          </w:p>
        </w:tc>
        <w:tc>
          <w:tcPr>
            <w:tcW w:w="1718"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666" w:type="dxa"/>
          </w:tcPr>
          <w:p w:rsidR="00BE745D" w:rsidRPr="00BE745D" w:rsidRDefault="00BE745D" w:rsidP="00BE745D">
            <w:pPr>
              <w:widowControl w:val="0"/>
              <w:autoSpaceDE w:val="0"/>
              <w:autoSpaceDN w:val="0"/>
              <w:rPr>
                <w:sz w:val="22"/>
                <w:szCs w:val="22"/>
              </w:rPr>
            </w:pPr>
          </w:p>
        </w:tc>
        <w:tc>
          <w:tcPr>
            <w:tcW w:w="1456" w:type="dxa"/>
          </w:tcPr>
          <w:p w:rsidR="00BE745D" w:rsidRPr="00BE745D" w:rsidRDefault="00BE745D" w:rsidP="00BE745D">
            <w:pPr>
              <w:widowControl w:val="0"/>
              <w:autoSpaceDE w:val="0"/>
              <w:autoSpaceDN w:val="0"/>
              <w:jc w:val="center"/>
              <w:rPr>
                <w:sz w:val="22"/>
                <w:szCs w:val="22"/>
              </w:rPr>
            </w:pPr>
          </w:p>
        </w:tc>
        <w:tc>
          <w:tcPr>
            <w:tcW w:w="1721" w:type="dxa"/>
          </w:tcPr>
          <w:p w:rsidR="00BE745D" w:rsidRPr="00BE745D" w:rsidRDefault="00BE745D" w:rsidP="00BE745D">
            <w:pPr>
              <w:widowControl w:val="0"/>
              <w:autoSpaceDE w:val="0"/>
              <w:autoSpaceDN w:val="0"/>
              <w:jc w:val="center"/>
              <w:rPr>
                <w:sz w:val="22"/>
                <w:szCs w:val="22"/>
              </w:rPr>
            </w:pPr>
          </w:p>
        </w:tc>
        <w:tc>
          <w:tcPr>
            <w:tcW w:w="1718"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666"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456"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72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718"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6.5. Расчет (обоснование) расходов на оплату работ, услуг по содержанию имущества</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365"/>
        <w:gridCol w:w="1361"/>
        <w:gridCol w:w="1417"/>
        <w:gridCol w:w="1417"/>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lastRenderedPageBreak/>
              <w:t xml:space="preserve">N </w:t>
            </w:r>
            <w:proofErr w:type="gramStart"/>
            <w:r w:rsidRPr="00BE745D">
              <w:rPr>
                <w:sz w:val="22"/>
                <w:szCs w:val="22"/>
              </w:rPr>
              <w:t>п</w:t>
            </w:r>
            <w:proofErr w:type="gramEnd"/>
            <w:r w:rsidRPr="00BE745D">
              <w:rPr>
                <w:sz w:val="22"/>
                <w:szCs w:val="22"/>
              </w:rPr>
              <w:t>/п</w:t>
            </w:r>
          </w:p>
        </w:tc>
        <w:tc>
          <w:tcPr>
            <w:tcW w:w="4365"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Объект</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работ (услуг)</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Стоимость работ (услуг), руб.</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4365"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3</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4</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365" w:type="dxa"/>
          </w:tcPr>
          <w:p w:rsidR="00BE745D" w:rsidRPr="00BE745D" w:rsidRDefault="00BE745D" w:rsidP="00BE745D">
            <w:pPr>
              <w:widowControl w:val="0"/>
              <w:autoSpaceDE w:val="0"/>
              <w:autoSpaceDN w:val="0"/>
              <w:ind w:left="283"/>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365" w:type="dxa"/>
          </w:tcPr>
          <w:p w:rsidR="00BE745D" w:rsidRPr="00BE745D" w:rsidRDefault="00BE745D" w:rsidP="00BE745D">
            <w:pPr>
              <w:widowControl w:val="0"/>
              <w:autoSpaceDE w:val="0"/>
              <w:autoSpaceDN w:val="0"/>
              <w:ind w:left="283"/>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365" w:type="dxa"/>
          </w:tcPr>
          <w:p w:rsidR="00BE745D" w:rsidRPr="00BE745D" w:rsidRDefault="00BE745D" w:rsidP="00BE745D">
            <w:pPr>
              <w:widowControl w:val="0"/>
              <w:autoSpaceDE w:val="0"/>
              <w:autoSpaceDN w:val="0"/>
              <w:rPr>
                <w:sz w:val="22"/>
                <w:szCs w:val="22"/>
              </w:rPr>
            </w:pPr>
          </w:p>
        </w:tc>
        <w:tc>
          <w:tcPr>
            <w:tcW w:w="1361"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4365"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361"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17" w:type="dxa"/>
          </w:tcPr>
          <w:p w:rsidR="00BE745D" w:rsidRPr="00BE745D" w:rsidRDefault="00BE745D" w:rsidP="00BE745D">
            <w:pPr>
              <w:widowControl w:val="0"/>
              <w:autoSpaceDE w:val="0"/>
              <w:autoSpaceDN w:val="0"/>
              <w:jc w:val="center"/>
              <w:rPr>
                <w:sz w:val="22"/>
                <w:szCs w:val="22"/>
              </w:rPr>
            </w:pPr>
          </w:p>
        </w:tc>
      </w:tr>
    </w:tbl>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r w:rsidRPr="00BE745D">
        <w:rPr>
          <w:sz w:val="20"/>
          <w:szCs w:val="20"/>
        </w:rPr>
        <w:t xml:space="preserve">                 </w:t>
      </w:r>
    </w:p>
    <w:p w:rsidR="00BE745D" w:rsidRPr="00BE745D" w:rsidRDefault="00BE745D" w:rsidP="00BE745D">
      <w:pPr>
        <w:widowControl w:val="0"/>
        <w:autoSpaceDE w:val="0"/>
        <w:autoSpaceDN w:val="0"/>
        <w:jc w:val="both"/>
        <w:rPr>
          <w:sz w:val="20"/>
          <w:szCs w:val="20"/>
        </w:rPr>
      </w:pPr>
    </w:p>
    <w:p w:rsidR="00BE745D" w:rsidRPr="00BE745D" w:rsidRDefault="00BE745D" w:rsidP="00BE745D">
      <w:pPr>
        <w:widowControl w:val="0"/>
        <w:autoSpaceDE w:val="0"/>
        <w:autoSpaceDN w:val="0"/>
        <w:jc w:val="both"/>
        <w:rPr>
          <w:sz w:val="20"/>
          <w:szCs w:val="20"/>
        </w:rPr>
      </w:pPr>
      <w:r w:rsidRPr="00BE745D">
        <w:rPr>
          <w:sz w:val="20"/>
          <w:szCs w:val="20"/>
        </w:rPr>
        <w:t xml:space="preserve">                    6.6. Расчет (обоснование) расходов на оплату прочих работ, услуг</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5669"/>
        <w:gridCol w:w="1417"/>
        <w:gridCol w:w="1417"/>
      </w:tblGrid>
      <w:tr w:rsidR="00BE745D" w:rsidRPr="00BE745D" w:rsidTr="00380913">
        <w:tc>
          <w:tcPr>
            <w:tcW w:w="567"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5669"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 договоров</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Стоимость услуги, руб.</w:t>
            </w:r>
          </w:p>
        </w:tc>
      </w:tr>
      <w:tr w:rsidR="00BE745D" w:rsidRPr="00BE745D" w:rsidTr="00380913">
        <w:tc>
          <w:tcPr>
            <w:tcW w:w="567"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5669"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3</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4</w:t>
            </w:r>
          </w:p>
        </w:tc>
      </w:tr>
      <w:tr w:rsidR="00BE745D" w:rsidRPr="00BE745D" w:rsidTr="00380913">
        <w:tc>
          <w:tcPr>
            <w:tcW w:w="567" w:type="dxa"/>
          </w:tcPr>
          <w:p w:rsidR="00BE745D" w:rsidRPr="00BE745D" w:rsidRDefault="00BE745D" w:rsidP="00BE745D">
            <w:pPr>
              <w:widowControl w:val="0"/>
              <w:autoSpaceDE w:val="0"/>
              <w:autoSpaceDN w:val="0"/>
              <w:jc w:val="right"/>
              <w:rPr>
                <w:sz w:val="22"/>
                <w:szCs w:val="22"/>
              </w:rPr>
            </w:pPr>
          </w:p>
        </w:tc>
        <w:tc>
          <w:tcPr>
            <w:tcW w:w="5669" w:type="dxa"/>
          </w:tcPr>
          <w:p w:rsidR="00BE745D" w:rsidRPr="00BE745D" w:rsidRDefault="00BE745D" w:rsidP="00BE745D">
            <w:pPr>
              <w:widowControl w:val="0"/>
              <w:autoSpaceDE w:val="0"/>
              <w:autoSpaceDN w:val="0"/>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67" w:type="dxa"/>
          </w:tcPr>
          <w:p w:rsidR="00BE745D" w:rsidRPr="00BE745D" w:rsidRDefault="00BE745D" w:rsidP="00BE745D">
            <w:pPr>
              <w:widowControl w:val="0"/>
              <w:autoSpaceDE w:val="0"/>
              <w:autoSpaceDN w:val="0"/>
              <w:jc w:val="right"/>
              <w:rPr>
                <w:sz w:val="22"/>
                <w:szCs w:val="22"/>
              </w:rPr>
            </w:pPr>
          </w:p>
        </w:tc>
        <w:tc>
          <w:tcPr>
            <w:tcW w:w="5669" w:type="dxa"/>
          </w:tcPr>
          <w:p w:rsidR="00BE745D" w:rsidRPr="00BE745D" w:rsidRDefault="00BE745D" w:rsidP="00BE745D">
            <w:pPr>
              <w:widowControl w:val="0"/>
              <w:autoSpaceDE w:val="0"/>
              <w:autoSpaceDN w:val="0"/>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67" w:type="dxa"/>
          </w:tcPr>
          <w:p w:rsidR="00BE745D" w:rsidRPr="00BE745D" w:rsidRDefault="00BE745D" w:rsidP="00BE745D">
            <w:pPr>
              <w:widowControl w:val="0"/>
              <w:autoSpaceDE w:val="0"/>
              <w:autoSpaceDN w:val="0"/>
              <w:jc w:val="right"/>
              <w:rPr>
                <w:sz w:val="22"/>
                <w:szCs w:val="22"/>
              </w:rPr>
            </w:pPr>
          </w:p>
        </w:tc>
        <w:tc>
          <w:tcPr>
            <w:tcW w:w="5669" w:type="dxa"/>
          </w:tcPr>
          <w:p w:rsidR="00BE745D" w:rsidRPr="00BE745D" w:rsidRDefault="00BE745D" w:rsidP="00BE745D">
            <w:pPr>
              <w:widowControl w:val="0"/>
              <w:autoSpaceDE w:val="0"/>
              <w:autoSpaceDN w:val="0"/>
              <w:jc w:val="right"/>
              <w:rPr>
                <w:sz w:val="22"/>
                <w:szCs w:val="22"/>
              </w:rPr>
            </w:pPr>
            <w:r w:rsidRPr="00BE745D">
              <w:rPr>
                <w:sz w:val="22"/>
                <w:szCs w:val="22"/>
              </w:rPr>
              <w:t>Итого:</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17" w:type="dxa"/>
          </w:tcPr>
          <w:p w:rsidR="00BE745D" w:rsidRPr="00BE745D" w:rsidRDefault="00BE745D" w:rsidP="00BE745D">
            <w:pPr>
              <w:widowControl w:val="0"/>
              <w:autoSpaceDE w:val="0"/>
              <w:autoSpaceDN w:val="0"/>
              <w:jc w:val="right"/>
              <w:rPr>
                <w:sz w:val="22"/>
                <w:szCs w:val="22"/>
              </w:rPr>
            </w:pPr>
          </w:p>
        </w:tc>
      </w:tr>
    </w:tbl>
    <w:p w:rsidR="00BE745D" w:rsidRPr="00BE745D" w:rsidRDefault="00BE745D" w:rsidP="00BE745D">
      <w:pPr>
        <w:widowControl w:val="0"/>
        <w:autoSpaceDE w:val="0"/>
        <w:autoSpaceDN w:val="0"/>
        <w:jc w:val="both"/>
        <w:rPr>
          <w:sz w:val="22"/>
          <w:szCs w:val="22"/>
        </w:rPr>
      </w:pPr>
    </w:p>
    <w:p w:rsidR="00BE745D" w:rsidRPr="00BE745D" w:rsidRDefault="00BE745D" w:rsidP="00BE745D">
      <w:pPr>
        <w:widowControl w:val="0"/>
        <w:autoSpaceDE w:val="0"/>
        <w:autoSpaceDN w:val="0"/>
        <w:jc w:val="both"/>
        <w:rPr>
          <w:sz w:val="20"/>
          <w:szCs w:val="20"/>
        </w:rPr>
      </w:pPr>
      <w:r w:rsidRPr="00BE745D">
        <w:rPr>
          <w:sz w:val="20"/>
          <w:szCs w:val="20"/>
        </w:rPr>
        <w:t xml:space="preserve">                    6.7. Расчет (обоснование) расходов на приобретение основных средств</w:t>
      </w:r>
    </w:p>
    <w:p w:rsidR="00BE745D" w:rsidRPr="00BE745D" w:rsidRDefault="00BE745D" w:rsidP="00BE745D">
      <w:pPr>
        <w:widowControl w:val="0"/>
        <w:autoSpaceDE w:val="0"/>
        <w:autoSpaceDN w:val="0"/>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861"/>
        <w:gridCol w:w="1417"/>
        <w:gridCol w:w="1778"/>
        <w:gridCol w:w="1500"/>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861"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417"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w:t>
            </w:r>
          </w:p>
        </w:tc>
        <w:tc>
          <w:tcPr>
            <w:tcW w:w="1778" w:type="dxa"/>
          </w:tcPr>
          <w:p w:rsidR="00BE745D" w:rsidRPr="00BE745D" w:rsidRDefault="00BE745D" w:rsidP="00BE745D">
            <w:pPr>
              <w:widowControl w:val="0"/>
              <w:autoSpaceDE w:val="0"/>
              <w:autoSpaceDN w:val="0"/>
              <w:jc w:val="center"/>
              <w:rPr>
                <w:sz w:val="22"/>
                <w:szCs w:val="22"/>
              </w:rPr>
            </w:pPr>
            <w:r w:rsidRPr="00BE745D">
              <w:rPr>
                <w:sz w:val="22"/>
                <w:szCs w:val="22"/>
              </w:rPr>
              <w:t>Средняя стоимость, руб.</w:t>
            </w:r>
          </w:p>
        </w:tc>
        <w:tc>
          <w:tcPr>
            <w:tcW w:w="1500" w:type="dxa"/>
          </w:tcPr>
          <w:p w:rsidR="00BE745D" w:rsidRPr="00BE745D" w:rsidRDefault="00BE745D" w:rsidP="00BE745D">
            <w:pPr>
              <w:widowControl w:val="0"/>
              <w:autoSpaceDE w:val="0"/>
              <w:autoSpaceDN w:val="0"/>
              <w:jc w:val="center"/>
              <w:rPr>
                <w:sz w:val="22"/>
                <w:szCs w:val="22"/>
              </w:rPr>
            </w:pPr>
            <w:r w:rsidRPr="00BE745D">
              <w:rPr>
                <w:sz w:val="22"/>
                <w:szCs w:val="22"/>
              </w:rPr>
              <w:t>Сумма, руб. (</w:t>
            </w:r>
            <w:hyperlink w:anchor="P3420" w:history="1">
              <w:r w:rsidRPr="00BE745D">
                <w:rPr>
                  <w:color w:val="0000FF"/>
                  <w:sz w:val="22"/>
                  <w:szCs w:val="22"/>
                </w:rPr>
                <w:t>гр. 2</w:t>
              </w:r>
            </w:hyperlink>
            <w:r w:rsidRPr="00BE745D">
              <w:rPr>
                <w:sz w:val="22"/>
                <w:szCs w:val="22"/>
              </w:rPr>
              <w:t xml:space="preserve"> x </w:t>
            </w:r>
            <w:hyperlink w:anchor="P3421" w:history="1">
              <w:r w:rsidRPr="00BE745D">
                <w:rPr>
                  <w:color w:val="0000FF"/>
                  <w:sz w:val="22"/>
                  <w:szCs w:val="22"/>
                </w:rPr>
                <w:t>гр. 3</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861"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417" w:type="dxa"/>
          </w:tcPr>
          <w:p w:rsidR="00BE745D" w:rsidRPr="00BE745D" w:rsidRDefault="00BE745D" w:rsidP="00BE745D">
            <w:pPr>
              <w:widowControl w:val="0"/>
              <w:autoSpaceDE w:val="0"/>
              <w:autoSpaceDN w:val="0"/>
              <w:jc w:val="center"/>
              <w:rPr>
                <w:sz w:val="22"/>
                <w:szCs w:val="22"/>
              </w:rPr>
            </w:pPr>
            <w:bookmarkStart w:id="26" w:name="P3420"/>
            <w:bookmarkEnd w:id="26"/>
            <w:r w:rsidRPr="00BE745D">
              <w:rPr>
                <w:sz w:val="22"/>
                <w:szCs w:val="22"/>
              </w:rPr>
              <w:t>3</w:t>
            </w:r>
          </w:p>
        </w:tc>
        <w:tc>
          <w:tcPr>
            <w:tcW w:w="1778" w:type="dxa"/>
          </w:tcPr>
          <w:p w:rsidR="00BE745D" w:rsidRPr="00BE745D" w:rsidRDefault="00BE745D" w:rsidP="00BE745D">
            <w:pPr>
              <w:widowControl w:val="0"/>
              <w:autoSpaceDE w:val="0"/>
              <w:autoSpaceDN w:val="0"/>
              <w:jc w:val="center"/>
              <w:rPr>
                <w:sz w:val="22"/>
                <w:szCs w:val="22"/>
              </w:rPr>
            </w:pPr>
            <w:bookmarkStart w:id="27" w:name="P3421"/>
            <w:bookmarkEnd w:id="27"/>
            <w:r w:rsidRPr="00BE745D">
              <w:rPr>
                <w:sz w:val="22"/>
                <w:szCs w:val="22"/>
              </w:rPr>
              <w:t>4</w:t>
            </w:r>
          </w:p>
        </w:tc>
        <w:tc>
          <w:tcPr>
            <w:tcW w:w="1500" w:type="dxa"/>
          </w:tcPr>
          <w:p w:rsidR="00BE745D" w:rsidRPr="00BE745D" w:rsidRDefault="00BE745D" w:rsidP="00BE745D">
            <w:pPr>
              <w:widowControl w:val="0"/>
              <w:autoSpaceDE w:val="0"/>
              <w:autoSpaceDN w:val="0"/>
              <w:jc w:val="center"/>
              <w:rPr>
                <w:sz w:val="22"/>
                <w:szCs w:val="22"/>
              </w:rPr>
            </w:pPr>
            <w:r w:rsidRPr="00BE745D">
              <w:rPr>
                <w:sz w:val="22"/>
                <w:szCs w:val="22"/>
              </w:rPr>
              <w:t>5</w:t>
            </w:r>
          </w:p>
        </w:tc>
      </w:tr>
      <w:tr w:rsidR="00BE745D" w:rsidRPr="00BE745D" w:rsidTr="00380913">
        <w:tc>
          <w:tcPr>
            <w:tcW w:w="510" w:type="dxa"/>
          </w:tcPr>
          <w:p w:rsidR="00BE745D" w:rsidRPr="00BE745D" w:rsidRDefault="00BE745D" w:rsidP="00BE745D">
            <w:pPr>
              <w:widowControl w:val="0"/>
              <w:autoSpaceDE w:val="0"/>
              <w:autoSpaceDN w:val="0"/>
              <w:rPr>
                <w:sz w:val="22"/>
                <w:szCs w:val="22"/>
              </w:rPr>
            </w:pPr>
          </w:p>
        </w:tc>
        <w:tc>
          <w:tcPr>
            <w:tcW w:w="3861" w:type="dxa"/>
          </w:tcPr>
          <w:p w:rsidR="00BE745D" w:rsidRPr="00BE745D" w:rsidRDefault="00BE745D" w:rsidP="00BE745D">
            <w:pPr>
              <w:widowControl w:val="0"/>
              <w:autoSpaceDE w:val="0"/>
              <w:autoSpaceDN w:val="0"/>
              <w:rPr>
                <w:sz w:val="22"/>
                <w:szCs w:val="22"/>
              </w:rPr>
            </w:pPr>
          </w:p>
        </w:tc>
        <w:tc>
          <w:tcPr>
            <w:tcW w:w="1417" w:type="dxa"/>
          </w:tcPr>
          <w:p w:rsidR="00BE745D" w:rsidRPr="00BE745D" w:rsidRDefault="00BE745D" w:rsidP="00BE745D">
            <w:pPr>
              <w:widowControl w:val="0"/>
              <w:autoSpaceDE w:val="0"/>
              <w:autoSpaceDN w:val="0"/>
              <w:jc w:val="center"/>
              <w:rPr>
                <w:sz w:val="22"/>
                <w:szCs w:val="22"/>
              </w:rPr>
            </w:pPr>
          </w:p>
        </w:tc>
        <w:tc>
          <w:tcPr>
            <w:tcW w:w="1778" w:type="dxa"/>
          </w:tcPr>
          <w:p w:rsidR="00BE745D" w:rsidRPr="00BE745D" w:rsidRDefault="00BE745D" w:rsidP="00BE745D">
            <w:pPr>
              <w:widowControl w:val="0"/>
              <w:autoSpaceDE w:val="0"/>
              <w:autoSpaceDN w:val="0"/>
              <w:jc w:val="center"/>
              <w:rPr>
                <w:sz w:val="22"/>
                <w:szCs w:val="22"/>
              </w:rPr>
            </w:pPr>
          </w:p>
        </w:tc>
        <w:tc>
          <w:tcPr>
            <w:tcW w:w="1500"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rPr>
                <w:sz w:val="22"/>
                <w:szCs w:val="22"/>
              </w:rPr>
            </w:pPr>
          </w:p>
        </w:tc>
        <w:tc>
          <w:tcPr>
            <w:tcW w:w="3861" w:type="dxa"/>
          </w:tcPr>
          <w:p w:rsidR="00BE745D" w:rsidRPr="00BE745D" w:rsidRDefault="00BE745D" w:rsidP="00BE745D">
            <w:pPr>
              <w:widowControl w:val="0"/>
              <w:autoSpaceDE w:val="0"/>
              <w:autoSpaceDN w:val="0"/>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778" w:type="dxa"/>
          </w:tcPr>
          <w:p w:rsidR="00BE745D" w:rsidRPr="00BE745D" w:rsidRDefault="00BE745D" w:rsidP="00BE745D">
            <w:pPr>
              <w:widowControl w:val="0"/>
              <w:autoSpaceDE w:val="0"/>
              <w:autoSpaceDN w:val="0"/>
              <w:jc w:val="right"/>
              <w:rPr>
                <w:sz w:val="22"/>
                <w:szCs w:val="22"/>
              </w:rPr>
            </w:pPr>
          </w:p>
        </w:tc>
        <w:tc>
          <w:tcPr>
            <w:tcW w:w="1500"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rPr>
                <w:sz w:val="22"/>
                <w:szCs w:val="22"/>
              </w:rPr>
            </w:pPr>
          </w:p>
        </w:tc>
        <w:tc>
          <w:tcPr>
            <w:tcW w:w="3861" w:type="dxa"/>
          </w:tcPr>
          <w:p w:rsidR="00BE745D" w:rsidRPr="00BE745D" w:rsidRDefault="00BE745D" w:rsidP="00BE745D">
            <w:pPr>
              <w:widowControl w:val="0"/>
              <w:autoSpaceDE w:val="0"/>
              <w:autoSpaceDN w:val="0"/>
              <w:rPr>
                <w:sz w:val="22"/>
                <w:szCs w:val="22"/>
              </w:rPr>
            </w:pPr>
          </w:p>
        </w:tc>
        <w:tc>
          <w:tcPr>
            <w:tcW w:w="1417" w:type="dxa"/>
          </w:tcPr>
          <w:p w:rsidR="00BE745D" w:rsidRPr="00BE745D" w:rsidRDefault="00BE745D" w:rsidP="00BE745D">
            <w:pPr>
              <w:widowControl w:val="0"/>
              <w:autoSpaceDE w:val="0"/>
              <w:autoSpaceDN w:val="0"/>
              <w:jc w:val="right"/>
              <w:rPr>
                <w:sz w:val="22"/>
                <w:szCs w:val="22"/>
              </w:rPr>
            </w:pPr>
          </w:p>
        </w:tc>
        <w:tc>
          <w:tcPr>
            <w:tcW w:w="1778" w:type="dxa"/>
          </w:tcPr>
          <w:p w:rsidR="00BE745D" w:rsidRPr="00BE745D" w:rsidRDefault="00BE745D" w:rsidP="00BE745D">
            <w:pPr>
              <w:widowControl w:val="0"/>
              <w:autoSpaceDE w:val="0"/>
              <w:autoSpaceDN w:val="0"/>
              <w:jc w:val="right"/>
              <w:rPr>
                <w:sz w:val="22"/>
                <w:szCs w:val="22"/>
              </w:rPr>
            </w:pPr>
          </w:p>
        </w:tc>
        <w:tc>
          <w:tcPr>
            <w:tcW w:w="1500" w:type="dxa"/>
          </w:tcPr>
          <w:p w:rsidR="00BE745D" w:rsidRPr="00BE745D" w:rsidRDefault="00BE745D" w:rsidP="00BE745D">
            <w:pPr>
              <w:widowControl w:val="0"/>
              <w:autoSpaceDE w:val="0"/>
              <w:autoSpaceDN w:val="0"/>
              <w:jc w:val="right"/>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right"/>
              <w:rPr>
                <w:sz w:val="22"/>
                <w:szCs w:val="22"/>
              </w:rPr>
            </w:pPr>
          </w:p>
        </w:tc>
        <w:tc>
          <w:tcPr>
            <w:tcW w:w="3861" w:type="dxa"/>
          </w:tcPr>
          <w:p w:rsidR="00BE745D" w:rsidRPr="00BE745D" w:rsidRDefault="00BE745D" w:rsidP="00BE745D">
            <w:pPr>
              <w:widowControl w:val="0"/>
              <w:autoSpaceDE w:val="0"/>
              <w:autoSpaceDN w:val="0"/>
              <w:jc w:val="center"/>
              <w:rPr>
                <w:sz w:val="22"/>
                <w:szCs w:val="22"/>
              </w:rPr>
            </w:pPr>
            <w:r w:rsidRPr="00BE745D">
              <w:rPr>
                <w:sz w:val="22"/>
                <w:szCs w:val="22"/>
              </w:rPr>
              <w:t>Итого:</w:t>
            </w:r>
          </w:p>
        </w:tc>
        <w:tc>
          <w:tcPr>
            <w:tcW w:w="1417" w:type="dxa"/>
          </w:tcPr>
          <w:p w:rsidR="00BE745D" w:rsidRPr="00BE745D" w:rsidRDefault="00BE745D" w:rsidP="00BE745D">
            <w:pPr>
              <w:widowControl w:val="0"/>
              <w:autoSpaceDE w:val="0"/>
              <w:autoSpaceDN w:val="0"/>
              <w:jc w:val="right"/>
              <w:rPr>
                <w:sz w:val="22"/>
                <w:szCs w:val="22"/>
              </w:rPr>
            </w:pPr>
          </w:p>
        </w:tc>
        <w:tc>
          <w:tcPr>
            <w:tcW w:w="1778"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500" w:type="dxa"/>
          </w:tcPr>
          <w:p w:rsidR="00BE745D" w:rsidRPr="00BE745D" w:rsidRDefault="00BE745D" w:rsidP="00BE745D">
            <w:pPr>
              <w:widowControl w:val="0"/>
              <w:autoSpaceDE w:val="0"/>
              <w:autoSpaceDN w:val="0"/>
              <w:jc w:val="right"/>
              <w:rPr>
                <w:sz w:val="22"/>
                <w:szCs w:val="22"/>
              </w:rPr>
            </w:pPr>
          </w:p>
        </w:tc>
      </w:tr>
    </w:tbl>
    <w:p w:rsidR="00BE745D" w:rsidRPr="00BE745D" w:rsidRDefault="00BE745D" w:rsidP="00BE745D">
      <w:pPr>
        <w:widowControl w:val="0"/>
        <w:autoSpaceDE w:val="0"/>
        <w:autoSpaceDN w:val="0"/>
        <w:jc w:val="center"/>
        <w:rPr>
          <w:sz w:val="22"/>
          <w:szCs w:val="22"/>
        </w:rPr>
      </w:pPr>
    </w:p>
    <w:p w:rsidR="00BE745D" w:rsidRPr="00BE745D" w:rsidRDefault="00BE745D" w:rsidP="00BE745D">
      <w:pPr>
        <w:spacing w:after="200" w:line="276" w:lineRule="auto"/>
        <w:rPr>
          <w:rFonts w:eastAsia="Calibri"/>
          <w:sz w:val="22"/>
          <w:szCs w:val="22"/>
          <w:lang w:eastAsia="en-US"/>
        </w:rPr>
      </w:pPr>
      <w:r w:rsidRPr="00BE745D">
        <w:rPr>
          <w:rFonts w:eastAsia="Calibri"/>
          <w:sz w:val="22"/>
          <w:szCs w:val="22"/>
          <w:lang w:eastAsia="en-US"/>
        </w:rPr>
        <w:t xml:space="preserve">                    6.8. Расчет (обоснование) расходов на приобретение материальных запасов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304"/>
        <w:gridCol w:w="1134"/>
        <w:gridCol w:w="1587"/>
        <w:gridCol w:w="1474"/>
      </w:tblGrid>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 xml:space="preserve">N </w:t>
            </w:r>
            <w:proofErr w:type="gramStart"/>
            <w:r w:rsidRPr="00BE745D">
              <w:rPr>
                <w:sz w:val="22"/>
                <w:szCs w:val="22"/>
              </w:rPr>
              <w:t>п</w:t>
            </w:r>
            <w:proofErr w:type="gramEnd"/>
            <w:r w:rsidRPr="00BE745D">
              <w:rPr>
                <w:sz w:val="22"/>
                <w:szCs w:val="22"/>
              </w:rPr>
              <w:t>/п</w:t>
            </w:r>
          </w:p>
        </w:tc>
        <w:tc>
          <w:tcPr>
            <w:tcW w:w="3061" w:type="dxa"/>
          </w:tcPr>
          <w:p w:rsidR="00BE745D" w:rsidRPr="00BE745D" w:rsidRDefault="00BE745D" w:rsidP="00BE745D">
            <w:pPr>
              <w:widowControl w:val="0"/>
              <w:autoSpaceDE w:val="0"/>
              <w:autoSpaceDN w:val="0"/>
              <w:jc w:val="center"/>
              <w:rPr>
                <w:sz w:val="22"/>
                <w:szCs w:val="22"/>
              </w:rPr>
            </w:pPr>
            <w:r w:rsidRPr="00BE745D">
              <w:rPr>
                <w:sz w:val="22"/>
                <w:szCs w:val="22"/>
              </w:rPr>
              <w:t>Наименование расходов</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Единица измерения</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Количество</w:t>
            </w: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Цена за единицу, руб.</w:t>
            </w:r>
          </w:p>
        </w:tc>
        <w:tc>
          <w:tcPr>
            <w:tcW w:w="1474" w:type="dxa"/>
          </w:tcPr>
          <w:p w:rsidR="00BE745D" w:rsidRPr="00BE745D" w:rsidRDefault="00BE745D" w:rsidP="00BE745D">
            <w:pPr>
              <w:widowControl w:val="0"/>
              <w:autoSpaceDE w:val="0"/>
              <w:autoSpaceDN w:val="0"/>
              <w:jc w:val="center"/>
              <w:rPr>
                <w:sz w:val="22"/>
                <w:szCs w:val="22"/>
              </w:rPr>
            </w:pPr>
            <w:r w:rsidRPr="00BE745D">
              <w:rPr>
                <w:sz w:val="22"/>
                <w:szCs w:val="22"/>
              </w:rPr>
              <w:t>Сумма, руб. (</w:t>
            </w:r>
            <w:hyperlink w:anchor="P3466" w:history="1">
              <w:r w:rsidRPr="00BE745D">
                <w:rPr>
                  <w:color w:val="0000FF"/>
                  <w:sz w:val="22"/>
                  <w:szCs w:val="22"/>
                </w:rPr>
                <w:t>гр. 4</w:t>
              </w:r>
            </w:hyperlink>
            <w:r w:rsidRPr="00BE745D">
              <w:rPr>
                <w:sz w:val="22"/>
                <w:szCs w:val="22"/>
              </w:rPr>
              <w:t xml:space="preserve"> x </w:t>
            </w:r>
            <w:hyperlink w:anchor="P3467" w:history="1">
              <w:r w:rsidRPr="00BE745D">
                <w:rPr>
                  <w:color w:val="0000FF"/>
                  <w:sz w:val="22"/>
                  <w:szCs w:val="22"/>
                </w:rPr>
                <w:t>гр. 5</w:t>
              </w:r>
            </w:hyperlink>
            <w:r w:rsidRPr="00BE745D">
              <w:rPr>
                <w:sz w:val="22"/>
                <w:szCs w:val="22"/>
              </w:rPr>
              <w:t>)</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r w:rsidRPr="00BE745D">
              <w:rPr>
                <w:sz w:val="22"/>
                <w:szCs w:val="22"/>
              </w:rPr>
              <w:t>1</w:t>
            </w:r>
          </w:p>
        </w:tc>
        <w:tc>
          <w:tcPr>
            <w:tcW w:w="3061" w:type="dxa"/>
          </w:tcPr>
          <w:p w:rsidR="00BE745D" w:rsidRPr="00BE745D" w:rsidRDefault="00BE745D" w:rsidP="00BE745D">
            <w:pPr>
              <w:widowControl w:val="0"/>
              <w:autoSpaceDE w:val="0"/>
              <w:autoSpaceDN w:val="0"/>
              <w:jc w:val="center"/>
              <w:rPr>
                <w:sz w:val="22"/>
                <w:szCs w:val="22"/>
              </w:rPr>
            </w:pPr>
            <w:r w:rsidRPr="00BE745D">
              <w:rPr>
                <w:sz w:val="22"/>
                <w:szCs w:val="22"/>
              </w:rPr>
              <w:t>2</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3</w:t>
            </w:r>
          </w:p>
        </w:tc>
        <w:tc>
          <w:tcPr>
            <w:tcW w:w="1134" w:type="dxa"/>
          </w:tcPr>
          <w:p w:rsidR="00BE745D" w:rsidRPr="00BE745D" w:rsidRDefault="00BE745D" w:rsidP="00BE745D">
            <w:pPr>
              <w:widowControl w:val="0"/>
              <w:autoSpaceDE w:val="0"/>
              <w:autoSpaceDN w:val="0"/>
              <w:jc w:val="center"/>
              <w:rPr>
                <w:sz w:val="22"/>
                <w:szCs w:val="22"/>
              </w:rPr>
            </w:pPr>
            <w:bookmarkStart w:id="28" w:name="P3466"/>
            <w:bookmarkEnd w:id="28"/>
            <w:r w:rsidRPr="00BE745D">
              <w:rPr>
                <w:sz w:val="22"/>
                <w:szCs w:val="22"/>
              </w:rPr>
              <w:t>4</w:t>
            </w:r>
          </w:p>
        </w:tc>
        <w:tc>
          <w:tcPr>
            <w:tcW w:w="1587" w:type="dxa"/>
          </w:tcPr>
          <w:p w:rsidR="00BE745D" w:rsidRPr="00BE745D" w:rsidRDefault="00BE745D" w:rsidP="00BE745D">
            <w:pPr>
              <w:widowControl w:val="0"/>
              <w:autoSpaceDE w:val="0"/>
              <w:autoSpaceDN w:val="0"/>
              <w:jc w:val="center"/>
              <w:rPr>
                <w:sz w:val="22"/>
                <w:szCs w:val="22"/>
              </w:rPr>
            </w:pPr>
            <w:bookmarkStart w:id="29" w:name="P3467"/>
            <w:bookmarkEnd w:id="29"/>
            <w:r w:rsidRPr="00BE745D">
              <w:rPr>
                <w:sz w:val="22"/>
                <w:szCs w:val="22"/>
              </w:rPr>
              <w:t>5</w:t>
            </w:r>
          </w:p>
        </w:tc>
        <w:tc>
          <w:tcPr>
            <w:tcW w:w="1474" w:type="dxa"/>
          </w:tcPr>
          <w:p w:rsidR="00BE745D" w:rsidRPr="00BE745D" w:rsidRDefault="00BE745D" w:rsidP="00BE745D">
            <w:pPr>
              <w:widowControl w:val="0"/>
              <w:autoSpaceDE w:val="0"/>
              <w:autoSpaceDN w:val="0"/>
              <w:jc w:val="center"/>
              <w:rPr>
                <w:sz w:val="22"/>
                <w:szCs w:val="22"/>
              </w:rPr>
            </w:pPr>
            <w:r w:rsidRPr="00BE745D">
              <w:rPr>
                <w:sz w:val="22"/>
                <w:szCs w:val="22"/>
              </w:rPr>
              <w:t>6</w:t>
            </w: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jc w:val="both"/>
              <w:rPr>
                <w:sz w:val="22"/>
                <w:szCs w:val="22"/>
              </w:rPr>
            </w:pPr>
          </w:p>
        </w:tc>
        <w:tc>
          <w:tcPr>
            <w:tcW w:w="1304" w:type="dxa"/>
          </w:tcPr>
          <w:p w:rsidR="00BE745D" w:rsidRPr="00BE745D" w:rsidRDefault="00BE745D" w:rsidP="00BE745D">
            <w:pPr>
              <w:widowControl w:val="0"/>
              <w:autoSpaceDE w:val="0"/>
              <w:autoSpaceDN w:val="0"/>
              <w:jc w:val="center"/>
              <w:rPr>
                <w:sz w:val="22"/>
                <w:szCs w:val="22"/>
              </w:rPr>
            </w:pPr>
          </w:p>
        </w:tc>
        <w:tc>
          <w:tcPr>
            <w:tcW w:w="1134"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p>
        </w:tc>
        <w:tc>
          <w:tcPr>
            <w:tcW w:w="147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ind w:left="283"/>
              <w:jc w:val="both"/>
              <w:rPr>
                <w:sz w:val="22"/>
                <w:szCs w:val="22"/>
              </w:rPr>
            </w:pPr>
          </w:p>
        </w:tc>
        <w:tc>
          <w:tcPr>
            <w:tcW w:w="1304" w:type="dxa"/>
          </w:tcPr>
          <w:p w:rsidR="00BE745D" w:rsidRPr="00BE745D" w:rsidRDefault="00BE745D" w:rsidP="00BE745D">
            <w:pPr>
              <w:widowControl w:val="0"/>
              <w:autoSpaceDE w:val="0"/>
              <w:autoSpaceDN w:val="0"/>
              <w:jc w:val="center"/>
              <w:rPr>
                <w:sz w:val="22"/>
                <w:szCs w:val="22"/>
              </w:rPr>
            </w:pPr>
          </w:p>
        </w:tc>
        <w:tc>
          <w:tcPr>
            <w:tcW w:w="1134"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p>
        </w:tc>
        <w:tc>
          <w:tcPr>
            <w:tcW w:w="147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jc w:val="center"/>
              <w:rPr>
                <w:sz w:val="22"/>
                <w:szCs w:val="22"/>
              </w:rPr>
            </w:pPr>
          </w:p>
        </w:tc>
        <w:tc>
          <w:tcPr>
            <w:tcW w:w="1304" w:type="dxa"/>
          </w:tcPr>
          <w:p w:rsidR="00BE745D" w:rsidRPr="00BE745D" w:rsidRDefault="00BE745D" w:rsidP="00BE745D">
            <w:pPr>
              <w:widowControl w:val="0"/>
              <w:autoSpaceDE w:val="0"/>
              <w:autoSpaceDN w:val="0"/>
              <w:jc w:val="center"/>
              <w:rPr>
                <w:sz w:val="22"/>
                <w:szCs w:val="22"/>
              </w:rPr>
            </w:pPr>
          </w:p>
        </w:tc>
        <w:tc>
          <w:tcPr>
            <w:tcW w:w="1134" w:type="dxa"/>
          </w:tcPr>
          <w:p w:rsidR="00BE745D" w:rsidRPr="00BE745D" w:rsidRDefault="00BE745D" w:rsidP="00BE745D">
            <w:pPr>
              <w:widowControl w:val="0"/>
              <w:autoSpaceDE w:val="0"/>
              <w:autoSpaceDN w:val="0"/>
              <w:jc w:val="center"/>
              <w:rPr>
                <w:sz w:val="22"/>
                <w:szCs w:val="22"/>
              </w:rPr>
            </w:pPr>
          </w:p>
        </w:tc>
        <w:tc>
          <w:tcPr>
            <w:tcW w:w="1587" w:type="dxa"/>
          </w:tcPr>
          <w:p w:rsidR="00BE745D" w:rsidRPr="00BE745D" w:rsidRDefault="00BE745D" w:rsidP="00BE745D">
            <w:pPr>
              <w:widowControl w:val="0"/>
              <w:autoSpaceDE w:val="0"/>
              <w:autoSpaceDN w:val="0"/>
              <w:jc w:val="center"/>
              <w:rPr>
                <w:sz w:val="22"/>
                <w:szCs w:val="22"/>
              </w:rPr>
            </w:pPr>
          </w:p>
        </w:tc>
        <w:tc>
          <w:tcPr>
            <w:tcW w:w="1474" w:type="dxa"/>
          </w:tcPr>
          <w:p w:rsidR="00BE745D" w:rsidRPr="00BE745D" w:rsidRDefault="00BE745D" w:rsidP="00BE745D">
            <w:pPr>
              <w:widowControl w:val="0"/>
              <w:autoSpaceDE w:val="0"/>
              <w:autoSpaceDN w:val="0"/>
              <w:jc w:val="center"/>
              <w:rPr>
                <w:sz w:val="22"/>
                <w:szCs w:val="22"/>
              </w:rPr>
            </w:pPr>
          </w:p>
        </w:tc>
      </w:tr>
      <w:tr w:rsidR="00BE745D" w:rsidRPr="00BE745D" w:rsidTr="00380913">
        <w:tc>
          <w:tcPr>
            <w:tcW w:w="510" w:type="dxa"/>
          </w:tcPr>
          <w:p w:rsidR="00BE745D" w:rsidRPr="00BE745D" w:rsidRDefault="00BE745D" w:rsidP="00BE745D">
            <w:pPr>
              <w:widowControl w:val="0"/>
              <w:autoSpaceDE w:val="0"/>
              <w:autoSpaceDN w:val="0"/>
              <w:jc w:val="center"/>
              <w:rPr>
                <w:sz w:val="22"/>
                <w:szCs w:val="22"/>
              </w:rPr>
            </w:pPr>
          </w:p>
        </w:tc>
        <w:tc>
          <w:tcPr>
            <w:tcW w:w="3061" w:type="dxa"/>
          </w:tcPr>
          <w:p w:rsidR="00BE745D" w:rsidRPr="00BE745D" w:rsidRDefault="00BE745D" w:rsidP="00BE745D">
            <w:pPr>
              <w:widowControl w:val="0"/>
              <w:autoSpaceDE w:val="0"/>
              <w:autoSpaceDN w:val="0"/>
              <w:jc w:val="center"/>
              <w:rPr>
                <w:sz w:val="22"/>
                <w:szCs w:val="22"/>
              </w:rPr>
            </w:pPr>
            <w:r w:rsidRPr="00BE745D">
              <w:rPr>
                <w:sz w:val="22"/>
                <w:szCs w:val="22"/>
              </w:rPr>
              <w:t>Итого:</w:t>
            </w:r>
          </w:p>
        </w:tc>
        <w:tc>
          <w:tcPr>
            <w:tcW w:w="130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134"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587" w:type="dxa"/>
          </w:tcPr>
          <w:p w:rsidR="00BE745D" w:rsidRPr="00BE745D" w:rsidRDefault="00BE745D" w:rsidP="00BE745D">
            <w:pPr>
              <w:widowControl w:val="0"/>
              <w:autoSpaceDE w:val="0"/>
              <w:autoSpaceDN w:val="0"/>
              <w:jc w:val="center"/>
              <w:rPr>
                <w:sz w:val="22"/>
                <w:szCs w:val="22"/>
              </w:rPr>
            </w:pPr>
            <w:r w:rsidRPr="00BE745D">
              <w:rPr>
                <w:sz w:val="22"/>
                <w:szCs w:val="22"/>
              </w:rPr>
              <w:t>x</w:t>
            </w:r>
          </w:p>
        </w:tc>
        <w:tc>
          <w:tcPr>
            <w:tcW w:w="1474" w:type="dxa"/>
          </w:tcPr>
          <w:p w:rsidR="00BE745D" w:rsidRPr="00BE745D" w:rsidRDefault="00BE745D" w:rsidP="00BE745D">
            <w:pPr>
              <w:widowControl w:val="0"/>
              <w:autoSpaceDE w:val="0"/>
              <w:autoSpaceDN w:val="0"/>
              <w:jc w:val="center"/>
              <w:rPr>
                <w:sz w:val="22"/>
                <w:szCs w:val="22"/>
              </w:rPr>
            </w:pPr>
          </w:p>
        </w:tc>
      </w:tr>
    </w:tbl>
    <w:p w:rsidR="00BE745D" w:rsidRDefault="00BE745D" w:rsidP="00FD2A8A">
      <w:pPr>
        <w:tabs>
          <w:tab w:val="left" w:pos="10620"/>
        </w:tabs>
      </w:pPr>
    </w:p>
    <w:p w:rsidR="00BE745D" w:rsidRDefault="00BE745D" w:rsidP="00FD2A8A">
      <w:pPr>
        <w:tabs>
          <w:tab w:val="left" w:pos="10620"/>
        </w:tabs>
      </w:pPr>
    </w:p>
    <w:sectPr w:rsidR="00BE745D" w:rsidSect="00682B0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07" w:rsidRDefault="00972E07" w:rsidP="006D1375">
      <w:r>
        <w:separator/>
      </w:r>
    </w:p>
  </w:endnote>
  <w:endnote w:type="continuationSeparator" w:id="0">
    <w:p w:rsidR="00972E07" w:rsidRDefault="00972E07" w:rsidP="006D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07" w:rsidRDefault="00972E07" w:rsidP="006D1375">
      <w:r>
        <w:separator/>
      </w:r>
    </w:p>
  </w:footnote>
  <w:footnote w:type="continuationSeparator" w:id="0">
    <w:p w:rsidR="00972E07" w:rsidRDefault="00972E07" w:rsidP="006D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77D7"/>
    <w:multiLevelType w:val="hybridMultilevel"/>
    <w:tmpl w:val="7EAABD2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30"/>
    <w:rsid w:val="000046F6"/>
    <w:rsid w:val="00004BA8"/>
    <w:rsid w:val="000076A8"/>
    <w:rsid w:val="00011AEF"/>
    <w:rsid w:val="00011F26"/>
    <w:rsid w:val="00012C53"/>
    <w:rsid w:val="00012D8F"/>
    <w:rsid w:val="00013813"/>
    <w:rsid w:val="00014990"/>
    <w:rsid w:val="00015CEB"/>
    <w:rsid w:val="00016161"/>
    <w:rsid w:val="00016831"/>
    <w:rsid w:val="00020F5D"/>
    <w:rsid w:val="00021B7B"/>
    <w:rsid w:val="00023044"/>
    <w:rsid w:val="000252FD"/>
    <w:rsid w:val="000254C9"/>
    <w:rsid w:val="00027E65"/>
    <w:rsid w:val="00027E89"/>
    <w:rsid w:val="00030FB4"/>
    <w:rsid w:val="00033E80"/>
    <w:rsid w:val="0003710C"/>
    <w:rsid w:val="0003721E"/>
    <w:rsid w:val="000403E3"/>
    <w:rsid w:val="0004088A"/>
    <w:rsid w:val="00041412"/>
    <w:rsid w:val="00041775"/>
    <w:rsid w:val="000426FC"/>
    <w:rsid w:val="00042E98"/>
    <w:rsid w:val="000440F5"/>
    <w:rsid w:val="00045168"/>
    <w:rsid w:val="000452A7"/>
    <w:rsid w:val="00045414"/>
    <w:rsid w:val="00045F82"/>
    <w:rsid w:val="00046235"/>
    <w:rsid w:val="000479AD"/>
    <w:rsid w:val="000509FA"/>
    <w:rsid w:val="00053FC9"/>
    <w:rsid w:val="00055ADE"/>
    <w:rsid w:val="00060524"/>
    <w:rsid w:val="0006094D"/>
    <w:rsid w:val="00062793"/>
    <w:rsid w:val="00063B76"/>
    <w:rsid w:val="00064B65"/>
    <w:rsid w:val="000654F1"/>
    <w:rsid w:val="00066321"/>
    <w:rsid w:val="0007310A"/>
    <w:rsid w:val="00073210"/>
    <w:rsid w:val="00074D5A"/>
    <w:rsid w:val="00075EB1"/>
    <w:rsid w:val="000761DD"/>
    <w:rsid w:val="00076BB1"/>
    <w:rsid w:val="000772A4"/>
    <w:rsid w:val="00077393"/>
    <w:rsid w:val="0008007C"/>
    <w:rsid w:val="00080172"/>
    <w:rsid w:val="00080222"/>
    <w:rsid w:val="00081BE3"/>
    <w:rsid w:val="00082166"/>
    <w:rsid w:val="00082791"/>
    <w:rsid w:val="00082FD3"/>
    <w:rsid w:val="000833F0"/>
    <w:rsid w:val="00084633"/>
    <w:rsid w:val="00084B0E"/>
    <w:rsid w:val="00084F18"/>
    <w:rsid w:val="00086312"/>
    <w:rsid w:val="0008702B"/>
    <w:rsid w:val="00091E1C"/>
    <w:rsid w:val="00091EB1"/>
    <w:rsid w:val="000925E3"/>
    <w:rsid w:val="00092DAE"/>
    <w:rsid w:val="0009324D"/>
    <w:rsid w:val="00093EB6"/>
    <w:rsid w:val="00096CFE"/>
    <w:rsid w:val="00096F45"/>
    <w:rsid w:val="000A0AD4"/>
    <w:rsid w:val="000A1454"/>
    <w:rsid w:val="000A1474"/>
    <w:rsid w:val="000A1594"/>
    <w:rsid w:val="000A1CF7"/>
    <w:rsid w:val="000A2EE5"/>
    <w:rsid w:val="000A331F"/>
    <w:rsid w:val="000A3C2E"/>
    <w:rsid w:val="000A4D3C"/>
    <w:rsid w:val="000B0D01"/>
    <w:rsid w:val="000B335A"/>
    <w:rsid w:val="000B54AD"/>
    <w:rsid w:val="000B5677"/>
    <w:rsid w:val="000B5A1F"/>
    <w:rsid w:val="000B7E63"/>
    <w:rsid w:val="000C07AD"/>
    <w:rsid w:val="000C3143"/>
    <w:rsid w:val="000C53A4"/>
    <w:rsid w:val="000C6C57"/>
    <w:rsid w:val="000D0DA5"/>
    <w:rsid w:val="000D0FE7"/>
    <w:rsid w:val="000D181A"/>
    <w:rsid w:val="000D1D7F"/>
    <w:rsid w:val="000D2055"/>
    <w:rsid w:val="000D27B7"/>
    <w:rsid w:val="000D2F83"/>
    <w:rsid w:val="000D44DC"/>
    <w:rsid w:val="000D46AE"/>
    <w:rsid w:val="000D490E"/>
    <w:rsid w:val="000D50FF"/>
    <w:rsid w:val="000D6F94"/>
    <w:rsid w:val="000D7118"/>
    <w:rsid w:val="000D71AA"/>
    <w:rsid w:val="000E4DD5"/>
    <w:rsid w:val="000E59ED"/>
    <w:rsid w:val="000E6E8B"/>
    <w:rsid w:val="000E752F"/>
    <w:rsid w:val="000E77B4"/>
    <w:rsid w:val="000F1173"/>
    <w:rsid w:val="000F27EC"/>
    <w:rsid w:val="000F35B2"/>
    <w:rsid w:val="000F4367"/>
    <w:rsid w:val="000F7FB5"/>
    <w:rsid w:val="00100028"/>
    <w:rsid w:val="001008B8"/>
    <w:rsid w:val="00101F99"/>
    <w:rsid w:val="00102B6B"/>
    <w:rsid w:val="001033E6"/>
    <w:rsid w:val="00107766"/>
    <w:rsid w:val="00110D30"/>
    <w:rsid w:val="00111A1D"/>
    <w:rsid w:val="00111F9D"/>
    <w:rsid w:val="001134E4"/>
    <w:rsid w:val="00117397"/>
    <w:rsid w:val="001213DB"/>
    <w:rsid w:val="00124E13"/>
    <w:rsid w:val="00126536"/>
    <w:rsid w:val="00127F51"/>
    <w:rsid w:val="00130355"/>
    <w:rsid w:val="00133997"/>
    <w:rsid w:val="001347BE"/>
    <w:rsid w:val="00135D7B"/>
    <w:rsid w:val="00143249"/>
    <w:rsid w:val="00145915"/>
    <w:rsid w:val="00146151"/>
    <w:rsid w:val="00146BE1"/>
    <w:rsid w:val="00150479"/>
    <w:rsid w:val="00151F99"/>
    <w:rsid w:val="00152C0B"/>
    <w:rsid w:val="0015377E"/>
    <w:rsid w:val="00153C05"/>
    <w:rsid w:val="0015428E"/>
    <w:rsid w:val="0015434B"/>
    <w:rsid w:val="00155FAC"/>
    <w:rsid w:val="00156F47"/>
    <w:rsid w:val="0016115E"/>
    <w:rsid w:val="00163D45"/>
    <w:rsid w:val="00164C61"/>
    <w:rsid w:val="00166781"/>
    <w:rsid w:val="0016689B"/>
    <w:rsid w:val="0016690F"/>
    <w:rsid w:val="001670EF"/>
    <w:rsid w:val="001675A7"/>
    <w:rsid w:val="00171CD7"/>
    <w:rsid w:val="00172A85"/>
    <w:rsid w:val="001745E3"/>
    <w:rsid w:val="00174A06"/>
    <w:rsid w:val="0017784A"/>
    <w:rsid w:val="00180710"/>
    <w:rsid w:val="00180F71"/>
    <w:rsid w:val="001848AF"/>
    <w:rsid w:val="0018771D"/>
    <w:rsid w:val="00196B72"/>
    <w:rsid w:val="001A0C8A"/>
    <w:rsid w:val="001A18DC"/>
    <w:rsid w:val="001A1A05"/>
    <w:rsid w:val="001A202B"/>
    <w:rsid w:val="001A2454"/>
    <w:rsid w:val="001A26BB"/>
    <w:rsid w:val="001A4770"/>
    <w:rsid w:val="001A4A27"/>
    <w:rsid w:val="001A710B"/>
    <w:rsid w:val="001B2812"/>
    <w:rsid w:val="001B36DC"/>
    <w:rsid w:val="001B3863"/>
    <w:rsid w:val="001B3AF1"/>
    <w:rsid w:val="001B3BDC"/>
    <w:rsid w:val="001C08CF"/>
    <w:rsid w:val="001C16DC"/>
    <w:rsid w:val="001C2A16"/>
    <w:rsid w:val="001C32D1"/>
    <w:rsid w:val="001C489D"/>
    <w:rsid w:val="001C4D17"/>
    <w:rsid w:val="001C4DD8"/>
    <w:rsid w:val="001C5EC2"/>
    <w:rsid w:val="001D0E34"/>
    <w:rsid w:val="001D22E9"/>
    <w:rsid w:val="001D2C97"/>
    <w:rsid w:val="001D3A12"/>
    <w:rsid w:val="001D4244"/>
    <w:rsid w:val="001D71C1"/>
    <w:rsid w:val="001D78CF"/>
    <w:rsid w:val="001D7C20"/>
    <w:rsid w:val="001E0208"/>
    <w:rsid w:val="001E0B00"/>
    <w:rsid w:val="001E0F2C"/>
    <w:rsid w:val="001E4152"/>
    <w:rsid w:val="001E48A9"/>
    <w:rsid w:val="001E5502"/>
    <w:rsid w:val="001E6AAA"/>
    <w:rsid w:val="001E6AB4"/>
    <w:rsid w:val="001E7D47"/>
    <w:rsid w:val="001F0480"/>
    <w:rsid w:val="001F0BA1"/>
    <w:rsid w:val="001F0CD3"/>
    <w:rsid w:val="001F28E7"/>
    <w:rsid w:val="001F2B43"/>
    <w:rsid w:val="001F3F35"/>
    <w:rsid w:val="001F417F"/>
    <w:rsid w:val="001F4C9C"/>
    <w:rsid w:val="001F5930"/>
    <w:rsid w:val="002007DC"/>
    <w:rsid w:val="00201373"/>
    <w:rsid w:val="00203AC1"/>
    <w:rsid w:val="00203C70"/>
    <w:rsid w:val="00203D7D"/>
    <w:rsid w:val="00204FCC"/>
    <w:rsid w:val="00204FFF"/>
    <w:rsid w:val="00205006"/>
    <w:rsid w:val="002052CF"/>
    <w:rsid w:val="002055DB"/>
    <w:rsid w:val="00205F8F"/>
    <w:rsid w:val="002068F7"/>
    <w:rsid w:val="00207859"/>
    <w:rsid w:val="0021069A"/>
    <w:rsid w:val="00210781"/>
    <w:rsid w:val="002111DC"/>
    <w:rsid w:val="002124B7"/>
    <w:rsid w:val="00215D97"/>
    <w:rsid w:val="0022403E"/>
    <w:rsid w:val="002255B8"/>
    <w:rsid w:val="00226D84"/>
    <w:rsid w:val="00227140"/>
    <w:rsid w:val="00231704"/>
    <w:rsid w:val="0023322C"/>
    <w:rsid w:val="00236168"/>
    <w:rsid w:val="002439E9"/>
    <w:rsid w:val="00244A31"/>
    <w:rsid w:val="00245794"/>
    <w:rsid w:val="00247067"/>
    <w:rsid w:val="00250E21"/>
    <w:rsid w:val="002510BD"/>
    <w:rsid w:val="00252BDB"/>
    <w:rsid w:val="00253415"/>
    <w:rsid w:val="0025450F"/>
    <w:rsid w:val="00255D15"/>
    <w:rsid w:val="002561FD"/>
    <w:rsid w:val="00260577"/>
    <w:rsid w:val="00260E8C"/>
    <w:rsid w:val="00264E30"/>
    <w:rsid w:val="00265B28"/>
    <w:rsid w:val="002706D7"/>
    <w:rsid w:val="002712E3"/>
    <w:rsid w:val="00271312"/>
    <w:rsid w:val="002727F1"/>
    <w:rsid w:val="00272F31"/>
    <w:rsid w:val="00274AEB"/>
    <w:rsid w:val="00274D8F"/>
    <w:rsid w:val="00277DF1"/>
    <w:rsid w:val="00280F97"/>
    <w:rsid w:val="002846C4"/>
    <w:rsid w:val="00285DB8"/>
    <w:rsid w:val="00286A73"/>
    <w:rsid w:val="00287BF8"/>
    <w:rsid w:val="00287FD0"/>
    <w:rsid w:val="0029047C"/>
    <w:rsid w:val="00290E87"/>
    <w:rsid w:val="00291832"/>
    <w:rsid w:val="00292339"/>
    <w:rsid w:val="0029284D"/>
    <w:rsid w:val="00294023"/>
    <w:rsid w:val="0029439A"/>
    <w:rsid w:val="002951D4"/>
    <w:rsid w:val="00295F9A"/>
    <w:rsid w:val="002962DC"/>
    <w:rsid w:val="002A2011"/>
    <w:rsid w:val="002A2E55"/>
    <w:rsid w:val="002A359F"/>
    <w:rsid w:val="002A41AE"/>
    <w:rsid w:val="002A4A21"/>
    <w:rsid w:val="002A60BD"/>
    <w:rsid w:val="002A611E"/>
    <w:rsid w:val="002A694D"/>
    <w:rsid w:val="002A7F65"/>
    <w:rsid w:val="002B157E"/>
    <w:rsid w:val="002B17F1"/>
    <w:rsid w:val="002B1827"/>
    <w:rsid w:val="002B22C8"/>
    <w:rsid w:val="002B3903"/>
    <w:rsid w:val="002B45A2"/>
    <w:rsid w:val="002B55BD"/>
    <w:rsid w:val="002B5AA9"/>
    <w:rsid w:val="002B7ABE"/>
    <w:rsid w:val="002C1388"/>
    <w:rsid w:val="002C18DF"/>
    <w:rsid w:val="002C3FD0"/>
    <w:rsid w:val="002C45B7"/>
    <w:rsid w:val="002C480C"/>
    <w:rsid w:val="002C6206"/>
    <w:rsid w:val="002C679C"/>
    <w:rsid w:val="002C7B47"/>
    <w:rsid w:val="002D01CD"/>
    <w:rsid w:val="002D2240"/>
    <w:rsid w:val="002D2ABC"/>
    <w:rsid w:val="002D5D42"/>
    <w:rsid w:val="002D6C6E"/>
    <w:rsid w:val="002E10F2"/>
    <w:rsid w:val="002E1EC5"/>
    <w:rsid w:val="002E245D"/>
    <w:rsid w:val="002E27D6"/>
    <w:rsid w:val="002E3B5D"/>
    <w:rsid w:val="002E3C60"/>
    <w:rsid w:val="002E4450"/>
    <w:rsid w:val="002E6C9B"/>
    <w:rsid w:val="002F12CB"/>
    <w:rsid w:val="002F1882"/>
    <w:rsid w:val="002F5D95"/>
    <w:rsid w:val="002F5F70"/>
    <w:rsid w:val="002F69D2"/>
    <w:rsid w:val="002F6C8E"/>
    <w:rsid w:val="002F7530"/>
    <w:rsid w:val="003006FC"/>
    <w:rsid w:val="00301105"/>
    <w:rsid w:val="00301F63"/>
    <w:rsid w:val="00303A41"/>
    <w:rsid w:val="003056EB"/>
    <w:rsid w:val="003060E7"/>
    <w:rsid w:val="00307155"/>
    <w:rsid w:val="00307373"/>
    <w:rsid w:val="00310F13"/>
    <w:rsid w:val="00311094"/>
    <w:rsid w:val="00311F56"/>
    <w:rsid w:val="0031371B"/>
    <w:rsid w:val="00315F6F"/>
    <w:rsid w:val="00323A3F"/>
    <w:rsid w:val="003244BA"/>
    <w:rsid w:val="00324FE6"/>
    <w:rsid w:val="003255A1"/>
    <w:rsid w:val="00325AA0"/>
    <w:rsid w:val="00325AFC"/>
    <w:rsid w:val="00325F4D"/>
    <w:rsid w:val="0032601B"/>
    <w:rsid w:val="00326D95"/>
    <w:rsid w:val="0033060D"/>
    <w:rsid w:val="00332155"/>
    <w:rsid w:val="00332207"/>
    <w:rsid w:val="00336719"/>
    <w:rsid w:val="00337371"/>
    <w:rsid w:val="003435C0"/>
    <w:rsid w:val="00343A1D"/>
    <w:rsid w:val="0034432B"/>
    <w:rsid w:val="0034580D"/>
    <w:rsid w:val="00346764"/>
    <w:rsid w:val="003518CA"/>
    <w:rsid w:val="00351914"/>
    <w:rsid w:val="003533E1"/>
    <w:rsid w:val="0035763D"/>
    <w:rsid w:val="003600F1"/>
    <w:rsid w:val="00360165"/>
    <w:rsid w:val="00362ECF"/>
    <w:rsid w:val="003644DE"/>
    <w:rsid w:val="00367F8F"/>
    <w:rsid w:val="003718EA"/>
    <w:rsid w:val="00374BED"/>
    <w:rsid w:val="003761D8"/>
    <w:rsid w:val="00376C4B"/>
    <w:rsid w:val="00380913"/>
    <w:rsid w:val="00382293"/>
    <w:rsid w:val="003834F9"/>
    <w:rsid w:val="0038509D"/>
    <w:rsid w:val="00385A3B"/>
    <w:rsid w:val="0038696D"/>
    <w:rsid w:val="00386AE6"/>
    <w:rsid w:val="0039058A"/>
    <w:rsid w:val="00390F0B"/>
    <w:rsid w:val="0039148F"/>
    <w:rsid w:val="00391638"/>
    <w:rsid w:val="00391E40"/>
    <w:rsid w:val="00393D7F"/>
    <w:rsid w:val="0039653A"/>
    <w:rsid w:val="00397298"/>
    <w:rsid w:val="00397EE4"/>
    <w:rsid w:val="003A1C77"/>
    <w:rsid w:val="003A3272"/>
    <w:rsid w:val="003A3480"/>
    <w:rsid w:val="003A6136"/>
    <w:rsid w:val="003B0202"/>
    <w:rsid w:val="003B2381"/>
    <w:rsid w:val="003B4344"/>
    <w:rsid w:val="003C03CC"/>
    <w:rsid w:val="003C06F5"/>
    <w:rsid w:val="003C18D5"/>
    <w:rsid w:val="003C4744"/>
    <w:rsid w:val="003C5D1E"/>
    <w:rsid w:val="003C60D6"/>
    <w:rsid w:val="003C6EE3"/>
    <w:rsid w:val="003D097C"/>
    <w:rsid w:val="003D31F9"/>
    <w:rsid w:val="003D5F06"/>
    <w:rsid w:val="003D7173"/>
    <w:rsid w:val="003E00E7"/>
    <w:rsid w:val="003E2E4C"/>
    <w:rsid w:val="003E44D9"/>
    <w:rsid w:val="003E505B"/>
    <w:rsid w:val="003E5428"/>
    <w:rsid w:val="003E648A"/>
    <w:rsid w:val="003E6DAF"/>
    <w:rsid w:val="003E76F7"/>
    <w:rsid w:val="003E775D"/>
    <w:rsid w:val="003E785C"/>
    <w:rsid w:val="003E7A44"/>
    <w:rsid w:val="003F0B76"/>
    <w:rsid w:val="003F11BF"/>
    <w:rsid w:val="003F138E"/>
    <w:rsid w:val="003F15D5"/>
    <w:rsid w:val="003F20C3"/>
    <w:rsid w:val="003F28EF"/>
    <w:rsid w:val="003F2C48"/>
    <w:rsid w:val="003F2E14"/>
    <w:rsid w:val="003F3432"/>
    <w:rsid w:val="003F4584"/>
    <w:rsid w:val="003F4E67"/>
    <w:rsid w:val="003F5A72"/>
    <w:rsid w:val="003F79C7"/>
    <w:rsid w:val="00400818"/>
    <w:rsid w:val="00401DDC"/>
    <w:rsid w:val="004029EC"/>
    <w:rsid w:val="00402EB3"/>
    <w:rsid w:val="00404155"/>
    <w:rsid w:val="00404443"/>
    <w:rsid w:val="004064EA"/>
    <w:rsid w:val="0040710F"/>
    <w:rsid w:val="00410298"/>
    <w:rsid w:val="0041449B"/>
    <w:rsid w:val="00414869"/>
    <w:rsid w:val="00415A89"/>
    <w:rsid w:val="00417A7C"/>
    <w:rsid w:val="0042086E"/>
    <w:rsid w:val="00421049"/>
    <w:rsid w:val="0042153A"/>
    <w:rsid w:val="004216DF"/>
    <w:rsid w:val="00421D10"/>
    <w:rsid w:val="00424093"/>
    <w:rsid w:val="00424286"/>
    <w:rsid w:val="00424455"/>
    <w:rsid w:val="004274E1"/>
    <w:rsid w:val="0042760A"/>
    <w:rsid w:val="004316F7"/>
    <w:rsid w:val="0043188C"/>
    <w:rsid w:val="00431A57"/>
    <w:rsid w:val="00432113"/>
    <w:rsid w:val="004339C8"/>
    <w:rsid w:val="0043514B"/>
    <w:rsid w:val="004368E4"/>
    <w:rsid w:val="00437804"/>
    <w:rsid w:val="00440C0D"/>
    <w:rsid w:val="0044209D"/>
    <w:rsid w:val="00442D98"/>
    <w:rsid w:val="00443B92"/>
    <w:rsid w:val="00443E03"/>
    <w:rsid w:val="00443E83"/>
    <w:rsid w:val="004447D8"/>
    <w:rsid w:val="00450BDF"/>
    <w:rsid w:val="004519B5"/>
    <w:rsid w:val="00451F0D"/>
    <w:rsid w:val="00454A56"/>
    <w:rsid w:val="00457203"/>
    <w:rsid w:val="004576DE"/>
    <w:rsid w:val="00460A2C"/>
    <w:rsid w:val="00462C4E"/>
    <w:rsid w:val="004641DD"/>
    <w:rsid w:val="00464F0F"/>
    <w:rsid w:val="00465CDC"/>
    <w:rsid w:val="004666A8"/>
    <w:rsid w:val="004719C1"/>
    <w:rsid w:val="00471DE7"/>
    <w:rsid w:val="004735EA"/>
    <w:rsid w:val="00474DFC"/>
    <w:rsid w:val="00480E7A"/>
    <w:rsid w:val="00480EBA"/>
    <w:rsid w:val="00481DC9"/>
    <w:rsid w:val="00481E47"/>
    <w:rsid w:val="004829D9"/>
    <w:rsid w:val="00483AA0"/>
    <w:rsid w:val="00483B22"/>
    <w:rsid w:val="00484F22"/>
    <w:rsid w:val="00486A4E"/>
    <w:rsid w:val="00486ACB"/>
    <w:rsid w:val="004876B9"/>
    <w:rsid w:val="00490DF1"/>
    <w:rsid w:val="00491126"/>
    <w:rsid w:val="00491BE3"/>
    <w:rsid w:val="00491FFE"/>
    <w:rsid w:val="00494951"/>
    <w:rsid w:val="0049544B"/>
    <w:rsid w:val="004961F5"/>
    <w:rsid w:val="004A0874"/>
    <w:rsid w:val="004A1838"/>
    <w:rsid w:val="004A2FD7"/>
    <w:rsid w:val="004A401D"/>
    <w:rsid w:val="004A4080"/>
    <w:rsid w:val="004A455D"/>
    <w:rsid w:val="004A4B67"/>
    <w:rsid w:val="004A5A2C"/>
    <w:rsid w:val="004B012D"/>
    <w:rsid w:val="004B244F"/>
    <w:rsid w:val="004B3D9B"/>
    <w:rsid w:val="004B40B7"/>
    <w:rsid w:val="004B4850"/>
    <w:rsid w:val="004B4867"/>
    <w:rsid w:val="004B5D4E"/>
    <w:rsid w:val="004B7123"/>
    <w:rsid w:val="004B7135"/>
    <w:rsid w:val="004B7CFC"/>
    <w:rsid w:val="004B7EAB"/>
    <w:rsid w:val="004C091B"/>
    <w:rsid w:val="004C343C"/>
    <w:rsid w:val="004C3C21"/>
    <w:rsid w:val="004C5F36"/>
    <w:rsid w:val="004C63B3"/>
    <w:rsid w:val="004C6A34"/>
    <w:rsid w:val="004C6A6D"/>
    <w:rsid w:val="004D126E"/>
    <w:rsid w:val="004D17BE"/>
    <w:rsid w:val="004D19C2"/>
    <w:rsid w:val="004D2C6A"/>
    <w:rsid w:val="004D55BC"/>
    <w:rsid w:val="004D62CA"/>
    <w:rsid w:val="004D68C6"/>
    <w:rsid w:val="004D7993"/>
    <w:rsid w:val="004E1BF2"/>
    <w:rsid w:val="004E2D6C"/>
    <w:rsid w:val="004E337F"/>
    <w:rsid w:val="004E40ED"/>
    <w:rsid w:val="004E69C1"/>
    <w:rsid w:val="004F0711"/>
    <w:rsid w:val="004F216B"/>
    <w:rsid w:val="004F2802"/>
    <w:rsid w:val="004F2899"/>
    <w:rsid w:val="004F2E02"/>
    <w:rsid w:val="004F4821"/>
    <w:rsid w:val="004F5163"/>
    <w:rsid w:val="004F551B"/>
    <w:rsid w:val="004F61D7"/>
    <w:rsid w:val="004F631B"/>
    <w:rsid w:val="004F6479"/>
    <w:rsid w:val="00500EE2"/>
    <w:rsid w:val="00501CF7"/>
    <w:rsid w:val="00501D51"/>
    <w:rsid w:val="00502A36"/>
    <w:rsid w:val="005037D2"/>
    <w:rsid w:val="00505021"/>
    <w:rsid w:val="005107C2"/>
    <w:rsid w:val="00512567"/>
    <w:rsid w:val="00513227"/>
    <w:rsid w:val="00514287"/>
    <w:rsid w:val="00514371"/>
    <w:rsid w:val="00514999"/>
    <w:rsid w:val="00515217"/>
    <w:rsid w:val="00516FA2"/>
    <w:rsid w:val="00517B7D"/>
    <w:rsid w:val="00521102"/>
    <w:rsid w:val="005216AB"/>
    <w:rsid w:val="00521F48"/>
    <w:rsid w:val="00523F42"/>
    <w:rsid w:val="0052469F"/>
    <w:rsid w:val="005251B6"/>
    <w:rsid w:val="00526567"/>
    <w:rsid w:val="00527B7D"/>
    <w:rsid w:val="00530984"/>
    <w:rsid w:val="00535B93"/>
    <w:rsid w:val="005365C3"/>
    <w:rsid w:val="0053696B"/>
    <w:rsid w:val="00536DB2"/>
    <w:rsid w:val="00537914"/>
    <w:rsid w:val="00537CBC"/>
    <w:rsid w:val="00542F94"/>
    <w:rsid w:val="005430BE"/>
    <w:rsid w:val="005443A1"/>
    <w:rsid w:val="0054678D"/>
    <w:rsid w:val="00546E3B"/>
    <w:rsid w:val="00547879"/>
    <w:rsid w:val="00550F1B"/>
    <w:rsid w:val="005513E4"/>
    <w:rsid w:val="005525FC"/>
    <w:rsid w:val="00553076"/>
    <w:rsid w:val="00554865"/>
    <w:rsid w:val="00560CC0"/>
    <w:rsid w:val="00563020"/>
    <w:rsid w:val="00564188"/>
    <w:rsid w:val="00565010"/>
    <w:rsid w:val="00565717"/>
    <w:rsid w:val="00570CE5"/>
    <w:rsid w:val="00572AD4"/>
    <w:rsid w:val="00573E0B"/>
    <w:rsid w:val="00576A89"/>
    <w:rsid w:val="0058085B"/>
    <w:rsid w:val="00580AFA"/>
    <w:rsid w:val="00580E1A"/>
    <w:rsid w:val="00585233"/>
    <w:rsid w:val="00587279"/>
    <w:rsid w:val="0059033D"/>
    <w:rsid w:val="00590F89"/>
    <w:rsid w:val="0059186E"/>
    <w:rsid w:val="00591B4F"/>
    <w:rsid w:val="00593B14"/>
    <w:rsid w:val="00593C9D"/>
    <w:rsid w:val="005946A7"/>
    <w:rsid w:val="00595FC5"/>
    <w:rsid w:val="00597040"/>
    <w:rsid w:val="005A0553"/>
    <w:rsid w:val="005A0D26"/>
    <w:rsid w:val="005A1863"/>
    <w:rsid w:val="005A3476"/>
    <w:rsid w:val="005A60E8"/>
    <w:rsid w:val="005A6204"/>
    <w:rsid w:val="005A7E91"/>
    <w:rsid w:val="005B0F63"/>
    <w:rsid w:val="005B2C88"/>
    <w:rsid w:val="005B3B5F"/>
    <w:rsid w:val="005B415E"/>
    <w:rsid w:val="005B42F4"/>
    <w:rsid w:val="005B5508"/>
    <w:rsid w:val="005B61D7"/>
    <w:rsid w:val="005B63F9"/>
    <w:rsid w:val="005B73FF"/>
    <w:rsid w:val="005B754C"/>
    <w:rsid w:val="005C00A5"/>
    <w:rsid w:val="005C1985"/>
    <w:rsid w:val="005D055D"/>
    <w:rsid w:val="005D0BEF"/>
    <w:rsid w:val="005D1C42"/>
    <w:rsid w:val="005D3CA9"/>
    <w:rsid w:val="005D71D4"/>
    <w:rsid w:val="005E2539"/>
    <w:rsid w:val="005E3DD4"/>
    <w:rsid w:val="005E43BD"/>
    <w:rsid w:val="005E4655"/>
    <w:rsid w:val="005E53C2"/>
    <w:rsid w:val="005E7EFF"/>
    <w:rsid w:val="005F013E"/>
    <w:rsid w:val="005F12F9"/>
    <w:rsid w:val="005F1DB1"/>
    <w:rsid w:val="005F1F15"/>
    <w:rsid w:val="005F2793"/>
    <w:rsid w:val="005F6281"/>
    <w:rsid w:val="005F62AF"/>
    <w:rsid w:val="005F765C"/>
    <w:rsid w:val="00600ACA"/>
    <w:rsid w:val="0060264E"/>
    <w:rsid w:val="00603449"/>
    <w:rsid w:val="00603696"/>
    <w:rsid w:val="00607D9D"/>
    <w:rsid w:val="00610D35"/>
    <w:rsid w:val="006172D6"/>
    <w:rsid w:val="0062363C"/>
    <w:rsid w:val="00623DA5"/>
    <w:rsid w:val="006242F1"/>
    <w:rsid w:val="0062441D"/>
    <w:rsid w:val="006246C1"/>
    <w:rsid w:val="0062675D"/>
    <w:rsid w:val="00630109"/>
    <w:rsid w:val="00630B59"/>
    <w:rsid w:val="0063345B"/>
    <w:rsid w:val="00633FD7"/>
    <w:rsid w:val="006347E1"/>
    <w:rsid w:val="0063618B"/>
    <w:rsid w:val="0063754A"/>
    <w:rsid w:val="006403D0"/>
    <w:rsid w:val="006404E2"/>
    <w:rsid w:val="00640706"/>
    <w:rsid w:val="00640A3B"/>
    <w:rsid w:val="006418CA"/>
    <w:rsid w:val="00643090"/>
    <w:rsid w:val="00644472"/>
    <w:rsid w:val="00644FDF"/>
    <w:rsid w:val="006453C9"/>
    <w:rsid w:val="006460EC"/>
    <w:rsid w:val="00647723"/>
    <w:rsid w:val="0065446F"/>
    <w:rsid w:val="006555CA"/>
    <w:rsid w:val="006605D6"/>
    <w:rsid w:val="00660796"/>
    <w:rsid w:val="00663C5E"/>
    <w:rsid w:val="0066601B"/>
    <w:rsid w:val="0066680E"/>
    <w:rsid w:val="0066706E"/>
    <w:rsid w:val="00667EF8"/>
    <w:rsid w:val="00672B57"/>
    <w:rsid w:val="00672DB1"/>
    <w:rsid w:val="00672E64"/>
    <w:rsid w:val="006738FE"/>
    <w:rsid w:val="00673E48"/>
    <w:rsid w:val="00675310"/>
    <w:rsid w:val="00676850"/>
    <w:rsid w:val="00680128"/>
    <w:rsid w:val="00680B09"/>
    <w:rsid w:val="0068296B"/>
    <w:rsid w:val="00682B0B"/>
    <w:rsid w:val="00683203"/>
    <w:rsid w:val="00684E5C"/>
    <w:rsid w:val="00685871"/>
    <w:rsid w:val="006863F7"/>
    <w:rsid w:val="0069051C"/>
    <w:rsid w:val="0069061B"/>
    <w:rsid w:val="00693FA7"/>
    <w:rsid w:val="006941DA"/>
    <w:rsid w:val="006955C1"/>
    <w:rsid w:val="0069704D"/>
    <w:rsid w:val="00697BED"/>
    <w:rsid w:val="006A516C"/>
    <w:rsid w:val="006A6104"/>
    <w:rsid w:val="006A6C51"/>
    <w:rsid w:val="006B2680"/>
    <w:rsid w:val="006B377B"/>
    <w:rsid w:val="006B4129"/>
    <w:rsid w:val="006B476E"/>
    <w:rsid w:val="006B4EAB"/>
    <w:rsid w:val="006B706E"/>
    <w:rsid w:val="006B7488"/>
    <w:rsid w:val="006B786C"/>
    <w:rsid w:val="006C1084"/>
    <w:rsid w:val="006C12F1"/>
    <w:rsid w:val="006C2526"/>
    <w:rsid w:val="006C3E7D"/>
    <w:rsid w:val="006C49D7"/>
    <w:rsid w:val="006C6201"/>
    <w:rsid w:val="006C75A0"/>
    <w:rsid w:val="006C7B03"/>
    <w:rsid w:val="006D0389"/>
    <w:rsid w:val="006D1375"/>
    <w:rsid w:val="006D1BBC"/>
    <w:rsid w:val="006D5887"/>
    <w:rsid w:val="006D66CF"/>
    <w:rsid w:val="006D6A77"/>
    <w:rsid w:val="006D7284"/>
    <w:rsid w:val="006E1C74"/>
    <w:rsid w:val="006E45B5"/>
    <w:rsid w:val="006E5419"/>
    <w:rsid w:val="006E73D9"/>
    <w:rsid w:val="006E7722"/>
    <w:rsid w:val="006F092D"/>
    <w:rsid w:val="006F0A01"/>
    <w:rsid w:val="006F1150"/>
    <w:rsid w:val="006F2237"/>
    <w:rsid w:val="006F435A"/>
    <w:rsid w:val="006F490E"/>
    <w:rsid w:val="006F496F"/>
    <w:rsid w:val="006F5886"/>
    <w:rsid w:val="006F6350"/>
    <w:rsid w:val="006F6676"/>
    <w:rsid w:val="006F6B09"/>
    <w:rsid w:val="006F7952"/>
    <w:rsid w:val="00700826"/>
    <w:rsid w:val="00701327"/>
    <w:rsid w:val="007017E9"/>
    <w:rsid w:val="00701979"/>
    <w:rsid w:val="00701E96"/>
    <w:rsid w:val="0070466E"/>
    <w:rsid w:val="00705FDF"/>
    <w:rsid w:val="007067F7"/>
    <w:rsid w:val="007127FE"/>
    <w:rsid w:val="0071292D"/>
    <w:rsid w:val="00716093"/>
    <w:rsid w:val="00717EA1"/>
    <w:rsid w:val="00720469"/>
    <w:rsid w:val="00721339"/>
    <w:rsid w:val="00721348"/>
    <w:rsid w:val="007217DD"/>
    <w:rsid w:val="00725395"/>
    <w:rsid w:val="00726293"/>
    <w:rsid w:val="0073141A"/>
    <w:rsid w:val="007343F4"/>
    <w:rsid w:val="0073624E"/>
    <w:rsid w:val="00736851"/>
    <w:rsid w:val="00736A8B"/>
    <w:rsid w:val="00736EFF"/>
    <w:rsid w:val="00737235"/>
    <w:rsid w:val="00743756"/>
    <w:rsid w:val="00746921"/>
    <w:rsid w:val="00747058"/>
    <w:rsid w:val="00750871"/>
    <w:rsid w:val="0075504A"/>
    <w:rsid w:val="007569DC"/>
    <w:rsid w:val="00757790"/>
    <w:rsid w:val="007579EB"/>
    <w:rsid w:val="00757BFA"/>
    <w:rsid w:val="00757D4F"/>
    <w:rsid w:val="00760541"/>
    <w:rsid w:val="00760F54"/>
    <w:rsid w:val="00761023"/>
    <w:rsid w:val="00762A2F"/>
    <w:rsid w:val="00762AFF"/>
    <w:rsid w:val="00764F54"/>
    <w:rsid w:val="007654E0"/>
    <w:rsid w:val="00766436"/>
    <w:rsid w:val="00772F91"/>
    <w:rsid w:val="0077319F"/>
    <w:rsid w:val="00773AD0"/>
    <w:rsid w:val="00773B0F"/>
    <w:rsid w:val="00775416"/>
    <w:rsid w:val="00775A3C"/>
    <w:rsid w:val="00775DB0"/>
    <w:rsid w:val="00777A32"/>
    <w:rsid w:val="00777E4C"/>
    <w:rsid w:val="0078014A"/>
    <w:rsid w:val="00782B01"/>
    <w:rsid w:val="0078369F"/>
    <w:rsid w:val="00784DFF"/>
    <w:rsid w:val="00786FA2"/>
    <w:rsid w:val="00790CE8"/>
    <w:rsid w:val="007911A5"/>
    <w:rsid w:val="00791341"/>
    <w:rsid w:val="00791B61"/>
    <w:rsid w:val="007926F0"/>
    <w:rsid w:val="00793E63"/>
    <w:rsid w:val="00794AB6"/>
    <w:rsid w:val="00796573"/>
    <w:rsid w:val="00796D6C"/>
    <w:rsid w:val="007A4122"/>
    <w:rsid w:val="007A481D"/>
    <w:rsid w:val="007A6E92"/>
    <w:rsid w:val="007A724D"/>
    <w:rsid w:val="007A7D37"/>
    <w:rsid w:val="007B019E"/>
    <w:rsid w:val="007B01CF"/>
    <w:rsid w:val="007B0A44"/>
    <w:rsid w:val="007B1C92"/>
    <w:rsid w:val="007B3616"/>
    <w:rsid w:val="007B4E27"/>
    <w:rsid w:val="007B5033"/>
    <w:rsid w:val="007B55DE"/>
    <w:rsid w:val="007B59D0"/>
    <w:rsid w:val="007B7E86"/>
    <w:rsid w:val="007C016E"/>
    <w:rsid w:val="007C10AB"/>
    <w:rsid w:val="007C1466"/>
    <w:rsid w:val="007C1B81"/>
    <w:rsid w:val="007C2403"/>
    <w:rsid w:val="007C2F2A"/>
    <w:rsid w:val="007D4525"/>
    <w:rsid w:val="007D61BE"/>
    <w:rsid w:val="007D7F44"/>
    <w:rsid w:val="007E0289"/>
    <w:rsid w:val="007E140A"/>
    <w:rsid w:val="007E29FA"/>
    <w:rsid w:val="007E33C1"/>
    <w:rsid w:val="007E3828"/>
    <w:rsid w:val="007E4071"/>
    <w:rsid w:val="007F071C"/>
    <w:rsid w:val="007F1AC8"/>
    <w:rsid w:val="00803943"/>
    <w:rsid w:val="00804B66"/>
    <w:rsid w:val="008051FD"/>
    <w:rsid w:val="00810580"/>
    <w:rsid w:val="0081258F"/>
    <w:rsid w:val="0081264F"/>
    <w:rsid w:val="00813341"/>
    <w:rsid w:val="008133DB"/>
    <w:rsid w:val="00813AA5"/>
    <w:rsid w:val="008140A0"/>
    <w:rsid w:val="00814677"/>
    <w:rsid w:val="008154CB"/>
    <w:rsid w:val="0081593E"/>
    <w:rsid w:val="00815D39"/>
    <w:rsid w:val="008174BF"/>
    <w:rsid w:val="00820180"/>
    <w:rsid w:val="00820A90"/>
    <w:rsid w:val="00821523"/>
    <w:rsid w:val="0082288A"/>
    <w:rsid w:val="008243C1"/>
    <w:rsid w:val="00826CA0"/>
    <w:rsid w:val="00826E47"/>
    <w:rsid w:val="00827327"/>
    <w:rsid w:val="008273D5"/>
    <w:rsid w:val="00830996"/>
    <w:rsid w:val="00832C68"/>
    <w:rsid w:val="00835582"/>
    <w:rsid w:val="0083683A"/>
    <w:rsid w:val="0083756C"/>
    <w:rsid w:val="00837D8C"/>
    <w:rsid w:val="008406F2"/>
    <w:rsid w:val="0084327C"/>
    <w:rsid w:val="00845E90"/>
    <w:rsid w:val="00846623"/>
    <w:rsid w:val="00847755"/>
    <w:rsid w:val="008501FD"/>
    <w:rsid w:val="00852DF6"/>
    <w:rsid w:val="00853219"/>
    <w:rsid w:val="008542FD"/>
    <w:rsid w:val="00854E09"/>
    <w:rsid w:val="008553F8"/>
    <w:rsid w:val="00855B9F"/>
    <w:rsid w:val="008579C7"/>
    <w:rsid w:val="0086127C"/>
    <w:rsid w:val="00861606"/>
    <w:rsid w:val="00861790"/>
    <w:rsid w:val="00863183"/>
    <w:rsid w:val="00865E12"/>
    <w:rsid w:val="00870609"/>
    <w:rsid w:val="008710AC"/>
    <w:rsid w:val="008713D2"/>
    <w:rsid w:val="00872413"/>
    <w:rsid w:val="00872B7B"/>
    <w:rsid w:val="00875C2E"/>
    <w:rsid w:val="0087634F"/>
    <w:rsid w:val="00876547"/>
    <w:rsid w:val="00876A87"/>
    <w:rsid w:val="008770E7"/>
    <w:rsid w:val="00877462"/>
    <w:rsid w:val="00877618"/>
    <w:rsid w:val="0088065E"/>
    <w:rsid w:val="00880B4F"/>
    <w:rsid w:val="008826AA"/>
    <w:rsid w:val="008829F2"/>
    <w:rsid w:val="008831CA"/>
    <w:rsid w:val="008840BC"/>
    <w:rsid w:val="00884527"/>
    <w:rsid w:val="00884C3B"/>
    <w:rsid w:val="008851C8"/>
    <w:rsid w:val="00885404"/>
    <w:rsid w:val="0088712D"/>
    <w:rsid w:val="0088783F"/>
    <w:rsid w:val="0089091D"/>
    <w:rsid w:val="00890E29"/>
    <w:rsid w:val="0089175E"/>
    <w:rsid w:val="008931E0"/>
    <w:rsid w:val="008952A9"/>
    <w:rsid w:val="00895D6F"/>
    <w:rsid w:val="00896E6F"/>
    <w:rsid w:val="00896E97"/>
    <w:rsid w:val="00897E3E"/>
    <w:rsid w:val="008A0D95"/>
    <w:rsid w:val="008A2BB7"/>
    <w:rsid w:val="008A3D00"/>
    <w:rsid w:val="008A40AF"/>
    <w:rsid w:val="008B0DFB"/>
    <w:rsid w:val="008B16AE"/>
    <w:rsid w:val="008B27F1"/>
    <w:rsid w:val="008B4384"/>
    <w:rsid w:val="008B4494"/>
    <w:rsid w:val="008B7F6C"/>
    <w:rsid w:val="008C1119"/>
    <w:rsid w:val="008C1276"/>
    <w:rsid w:val="008C1BB2"/>
    <w:rsid w:val="008C23ED"/>
    <w:rsid w:val="008C4AE7"/>
    <w:rsid w:val="008C4D8F"/>
    <w:rsid w:val="008C5F87"/>
    <w:rsid w:val="008D1720"/>
    <w:rsid w:val="008D2B89"/>
    <w:rsid w:val="008D3116"/>
    <w:rsid w:val="008D313B"/>
    <w:rsid w:val="008D46FA"/>
    <w:rsid w:val="008D581C"/>
    <w:rsid w:val="008D6D18"/>
    <w:rsid w:val="008E0925"/>
    <w:rsid w:val="008E0D14"/>
    <w:rsid w:val="008E22AD"/>
    <w:rsid w:val="008E2541"/>
    <w:rsid w:val="008E2D78"/>
    <w:rsid w:val="008E491D"/>
    <w:rsid w:val="008E4BC0"/>
    <w:rsid w:val="008E51A3"/>
    <w:rsid w:val="008E521B"/>
    <w:rsid w:val="008E59E3"/>
    <w:rsid w:val="008E75C6"/>
    <w:rsid w:val="008E78AD"/>
    <w:rsid w:val="008F0499"/>
    <w:rsid w:val="008F0564"/>
    <w:rsid w:val="008F0E33"/>
    <w:rsid w:val="008F1DAD"/>
    <w:rsid w:val="008F25F8"/>
    <w:rsid w:val="008F329B"/>
    <w:rsid w:val="008F35EA"/>
    <w:rsid w:val="008F6197"/>
    <w:rsid w:val="008F75D8"/>
    <w:rsid w:val="009001E8"/>
    <w:rsid w:val="009029A9"/>
    <w:rsid w:val="00904E4A"/>
    <w:rsid w:val="009059EE"/>
    <w:rsid w:val="00906A90"/>
    <w:rsid w:val="00907931"/>
    <w:rsid w:val="0091047C"/>
    <w:rsid w:val="009104B9"/>
    <w:rsid w:val="009105EA"/>
    <w:rsid w:val="009109C4"/>
    <w:rsid w:val="00911FAA"/>
    <w:rsid w:val="00912C38"/>
    <w:rsid w:val="009133A0"/>
    <w:rsid w:val="00913B68"/>
    <w:rsid w:val="0091421E"/>
    <w:rsid w:val="00914EE8"/>
    <w:rsid w:val="009207A7"/>
    <w:rsid w:val="00921D30"/>
    <w:rsid w:val="009239CD"/>
    <w:rsid w:val="00924917"/>
    <w:rsid w:val="009270E5"/>
    <w:rsid w:val="00927491"/>
    <w:rsid w:val="00927509"/>
    <w:rsid w:val="0093005E"/>
    <w:rsid w:val="0093298C"/>
    <w:rsid w:val="009345A4"/>
    <w:rsid w:val="00935C91"/>
    <w:rsid w:val="00936DF0"/>
    <w:rsid w:val="0094053D"/>
    <w:rsid w:val="00941476"/>
    <w:rsid w:val="00941629"/>
    <w:rsid w:val="009443D4"/>
    <w:rsid w:val="009450ED"/>
    <w:rsid w:val="00946AD0"/>
    <w:rsid w:val="00947228"/>
    <w:rsid w:val="00952594"/>
    <w:rsid w:val="00952E3B"/>
    <w:rsid w:val="00953232"/>
    <w:rsid w:val="00953761"/>
    <w:rsid w:val="00953BF7"/>
    <w:rsid w:val="00954469"/>
    <w:rsid w:val="00954643"/>
    <w:rsid w:val="009551C5"/>
    <w:rsid w:val="00955905"/>
    <w:rsid w:val="009566B7"/>
    <w:rsid w:val="009577C4"/>
    <w:rsid w:val="0096044C"/>
    <w:rsid w:val="00961A17"/>
    <w:rsid w:val="009631D1"/>
    <w:rsid w:val="0096321B"/>
    <w:rsid w:val="00963969"/>
    <w:rsid w:val="00964A0E"/>
    <w:rsid w:val="009669A6"/>
    <w:rsid w:val="00966B7C"/>
    <w:rsid w:val="00967D6C"/>
    <w:rsid w:val="00972E07"/>
    <w:rsid w:val="009734A9"/>
    <w:rsid w:val="009737F8"/>
    <w:rsid w:val="0097399E"/>
    <w:rsid w:val="00981855"/>
    <w:rsid w:val="00981BF2"/>
    <w:rsid w:val="0098288D"/>
    <w:rsid w:val="00982F4E"/>
    <w:rsid w:val="009852CC"/>
    <w:rsid w:val="00985A8C"/>
    <w:rsid w:val="00986B8D"/>
    <w:rsid w:val="00990AA5"/>
    <w:rsid w:val="009911C3"/>
    <w:rsid w:val="0099258E"/>
    <w:rsid w:val="00994AD0"/>
    <w:rsid w:val="0099555C"/>
    <w:rsid w:val="00995E4A"/>
    <w:rsid w:val="00996A05"/>
    <w:rsid w:val="00997DF5"/>
    <w:rsid w:val="009A164E"/>
    <w:rsid w:val="009A254A"/>
    <w:rsid w:val="009A3289"/>
    <w:rsid w:val="009A38D4"/>
    <w:rsid w:val="009A3B8A"/>
    <w:rsid w:val="009A4186"/>
    <w:rsid w:val="009A42A9"/>
    <w:rsid w:val="009A4E74"/>
    <w:rsid w:val="009A757D"/>
    <w:rsid w:val="009B00E1"/>
    <w:rsid w:val="009B2BA1"/>
    <w:rsid w:val="009B5DFC"/>
    <w:rsid w:val="009B6862"/>
    <w:rsid w:val="009B69AB"/>
    <w:rsid w:val="009C011D"/>
    <w:rsid w:val="009C048C"/>
    <w:rsid w:val="009C09C8"/>
    <w:rsid w:val="009C14F6"/>
    <w:rsid w:val="009C159B"/>
    <w:rsid w:val="009C2033"/>
    <w:rsid w:val="009C2E22"/>
    <w:rsid w:val="009C361E"/>
    <w:rsid w:val="009C5040"/>
    <w:rsid w:val="009C66C4"/>
    <w:rsid w:val="009C783F"/>
    <w:rsid w:val="009D0A64"/>
    <w:rsid w:val="009D0FFD"/>
    <w:rsid w:val="009D16EB"/>
    <w:rsid w:val="009D27AE"/>
    <w:rsid w:val="009D5173"/>
    <w:rsid w:val="009D6AA8"/>
    <w:rsid w:val="009D72C7"/>
    <w:rsid w:val="009E01B5"/>
    <w:rsid w:val="009E05B0"/>
    <w:rsid w:val="009E07AA"/>
    <w:rsid w:val="009E25D0"/>
    <w:rsid w:val="009E56E7"/>
    <w:rsid w:val="009E5829"/>
    <w:rsid w:val="009E6667"/>
    <w:rsid w:val="009E75A1"/>
    <w:rsid w:val="009F2E0E"/>
    <w:rsid w:val="009F5395"/>
    <w:rsid w:val="009F54B9"/>
    <w:rsid w:val="009F63A5"/>
    <w:rsid w:val="009F732E"/>
    <w:rsid w:val="009F7E19"/>
    <w:rsid w:val="00A01792"/>
    <w:rsid w:val="00A02C0A"/>
    <w:rsid w:val="00A055B9"/>
    <w:rsid w:val="00A05A0D"/>
    <w:rsid w:val="00A05E89"/>
    <w:rsid w:val="00A10126"/>
    <w:rsid w:val="00A10AB5"/>
    <w:rsid w:val="00A120C9"/>
    <w:rsid w:val="00A12AE4"/>
    <w:rsid w:val="00A12E45"/>
    <w:rsid w:val="00A12E60"/>
    <w:rsid w:val="00A14116"/>
    <w:rsid w:val="00A1485F"/>
    <w:rsid w:val="00A14A5F"/>
    <w:rsid w:val="00A1514F"/>
    <w:rsid w:val="00A15B80"/>
    <w:rsid w:val="00A16207"/>
    <w:rsid w:val="00A17214"/>
    <w:rsid w:val="00A17968"/>
    <w:rsid w:val="00A20086"/>
    <w:rsid w:val="00A213BA"/>
    <w:rsid w:val="00A218B5"/>
    <w:rsid w:val="00A24EB8"/>
    <w:rsid w:val="00A24FAA"/>
    <w:rsid w:val="00A26319"/>
    <w:rsid w:val="00A268A3"/>
    <w:rsid w:val="00A31096"/>
    <w:rsid w:val="00A32326"/>
    <w:rsid w:val="00A324E7"/>
    <w:rsid w:val="00A339B1"/>
    <w:rsid w:val="00A346BC"/>
    <w:rsid w:val="00A35992"/>
    <w:rsid w:val="00A362B5"/>
    <w:rsid w:val="00A3696E"/>
    <w:rsid w:val="00A37750"/>
    <w:rsid w:val="00A40928"/>
    <w:rsid w:val="00A42B24"/>
    <w:rsid w:val="00A4478A"/>
    <w:rsid w:val="00A44B1A"/>
    <w:rsid w:val="00A47012"/>
    <w:rsid w:val="00A479B1"/>
    <w:rsid w:val="00A51F8B"/>
    <w:rsid w:val="00A53FAF"/>
    <w:rsid w:val="00A57F72"/>
    <w:rsid w:val="00A60DC6"/>
    <w:rsid w:val="00A60F84"/>
    <w:rsid w:val="00A6380F"/>
    <w:rsid w:val="00A63D53"/>
    <w:rsid w:val="00A642A7"/>
    <w:rsid w:val="00A67084"/>
    <w:rsid w:val="00A67312"/>
    <w:rsid w:val="00A70771"/>
    <w:rsid w:val="00A716DB"/>
    <w:rsid w:val="00A72AE8"/>
    <w:rsid w:val="00A7456B"/>
    <w:rsid w:val="00A76200"/>
    <w:rsid w:val="00A77262"/>
    <w:rsid w:val="00A77635"/>
    <w:rsid w:val="00A8245A"/>
    <w:rsid w:val="00A844EF"/>
    <w:rsid w:val="00A86D3C"/>
    <w:rsid w:val="00A87618"/>
    <w:rsid w:val="00A904EE"/>
    <w:rsid w:val="00A90BCD"/>
    <w:rsid w:val="00A91875"/>
    <w:rsid w:val="00A93D27"/>
    <w:rsid w:val="00A950A9"/>
    <w:rsid w:val="00A95DB9"/>
    <w:rsid w:val="00A961AA"/>
    <w:rsid w:val="00A96EA2"/>
    <w:rsid w:val="00A97411"/>
    <w:rsid w:val="00A974A8"/>
    <w:rsid w:val="00AA0072"/>
    <w:rsid w:val="00AA0E74"/>
    <w:rsid w:val="00AA124C"/>
    <w:rsid w:val="00AA3ABD"/>
    <w:rsid w:val="00AA3B60"/>
    <w:rsid w:val="00AA6AFF"/>
    <w:rsid w:val="00AB09FA"/>
    <w:rsid w:val="00AB2F5E"/>
    <w:rsid w:val="00AB4868"/>
    <w:rsid w:val="00AB56C5"/>
    <w:rsid w:val="00AB7A9F"/>
    <w:rsid w:val="00AC21F4"/>
    <w:rsid w:val="00AC33D0"/>
    <w:rsid w:val="00AC6708"/>
    <w:rsid w:val="00AC7DE1"/>
    <w:rsid w:val="00AD1A3C"/>
    <w:rsid w:val="00AD63DA"/>
    <w:rsid w:val="00AD6AE4"/>
    <w:rsid w:val="00AD77A4"/>
    <w:rsid w:val="00AE0692"/>
    <w:rsid w:val="00AE0E28"/>
    <w:rsid w:val="00AE3977"/>
    <w:rsid w:val="00AE47EF"/>
    <w:rsid w:val="00AE50EF"/>
    <w:rsid w:val="00AF11E8"/>
    <w:rsid w:val="00AF14FC"/>
    <w:rsid w:val="00AF2BD2"/>
    <w:rsid w:val="00AF4C1E"/>
    <w:rsid w:val="00AF5650"/>
    <w:rsid w:val="00AF6BCE"/>
    <w:rsid w:val="00AF6D72"/>
    <w:rsid w:val="00AF7B64"/>
    <w:rsid w:val="00B00484"/>
    <w:rsid w:val="00B02E7A"/>
    <w:rsid w:val="00B0301F"/>
    <w:rsid w:val="00B05786"/>
    <w:rsid w:val="00B05C74"/>
    <w:rsid w:val="00B06183"/>
    <w:rsid w:val="00B125AD"/>
    <w:rsid w:val="00B12BCF"/>
    <w:rsid w:val="00B12FBA"/>
    <w:rsid w:val="00B13AE3"/>
    <w:rsid w:val="00B143D9"/>
    <w:rsid w:val="00B159A1"/>
    <w:rsid w:val="00B17707"/>
    <w:rsid w:val="00B2047A"/>
    <w:rsid w:val="00B23389"/>
    <w:rsid w:val="00B25C2F"/>
    <w:rsid w:val="00B26D2F"/>
    <w:rsid w:val="00B2794F"/>
    <w:rsid w:val="00B27E9B"/>
    <w:rsid w:val="00B27FE6"/>
    <w:rsid w:val="00B301E4"/>
    <w:rsid w:val="00B308FA"/>
    <w:rsid w:val="00B30EDB"/>
    <w:rsid w:val="00B31190"/>
    <w:rsid w:val="00B315F1"/>
    <w:rsid w:val="00B33C83"/>
    <w:rsid w:val="00B36A4E"/>
    <w:rsid w:val="00B36AB8"/>
    <w:rsid w:val="00B37369"/>
    <w:rsid w:val="00B37B21"/>
    <w:rsid w:val="00B40FDA"/>
    <w:rsid w:val="00B418EA"/>
    <w:rsid w:val="00B41BAB"/>
    <w:rsid w:val="00B4233A"/>
    <w:rsid w:val="00B42491"/>
    <w:rsid w:val="00B44D6E"/>
    <w:rsid w:val="00B4741C"/>
    <w:rsid w:val="00B47BA0"/>
    <w:rsid w:val="00B51285"/>
    <w:rsid w:val="00B51AB6"/>
    <w:rsid w:val="00B52AA6"/>
    <w:rsid w:val="00B53215"/>
    <w:rsid w:val="00B54023"/>
    <w:rsid w:val="00B549D5"/>
    <w:rsid w:val="00B54B33"/>
    <w:rsid w:val="00B56905"/>
    <w:rsid w:val="00B61BEB"/>
    <w:rsid w:val="00B62704"/>
    <w:rsid w:val="00B62895"/>
    <w:rsid w:val="00B632F7"/>
    <w:rsid w:val="00B645B7"/>
    <w:rsid w:val="00B645EE"/>
    <w:rsid w:val="00B661CD"/>
    <w:rsid w:val="00B66E6D"/>
    <w:rsid w:val="00B73535"/>
    <w:rsid w:val="00B76000"/>
    <w:rsid w:val="00B773C2"/>
    <w:rsid w:val="00B81976"/>
    <w:rsid w:val="00B82A87"/>
    <w:rsid w:val="00B8526C"/>
    <w:rsid w:val="00B859FE"/>
    <w:rsid w:val="00B934DA"/>
    <w:rsid w:val="00B94A0B"/>
    <w:rsid w:val="00B95CB0"/>
    <w:rsid w:val="00B95CB5"/>
    <w:rsid w:val="00B9631D"/>
    <w:rsid w:val="00B97519"/>
    <w:rsid w:val="00BA1B93"/>
    <w:rsid w:val="00BA22A9"/>
    <w:rsid w:val="00BA441B"/>
    <w:rsid w:val="00BA46C0"/>
    <w:rsid w:val="00BA4EBA"/>
    <w:rsid w:val="00BA5775"/>
    <w:rsid w:val="00BA7DB0"/>
    <w:rsid w:val="00BB0046"/>
    <w:rsid w:val="00BB3BA6"/>
    <w:rsid w:val="00BB3D2E"/>
    <w:rsid w:val="00BB4584"/>
    <w:rsid w:val="00BC0280"/>
    <w:rsid w:val="00BC1478"/>
    <w:rsid w:val="00BC17E7"/>
    <w:rsid w:val="00BC1CB3"/>
    <w:rsid w:val="00BC2EA8"/>
    <w:rsid w:val="00BC5AC5"/>
    <w:rsid w:val="00BC5F58"/>
    <w:rsid w:val="00BC6BCB"/>
    <w:rsid w:val="00BD2265"/>
    <w:rsid w:val="00BD299D"/>
    <w:rsid w:val="00BD5E28"/>
    <w:rsid w:val="00BD66D0"/>
    <w:rsid w:val="00BD7026"/>
    <w:rsid w:val="00BD7994"/>
    <w:rsid w:val="00BE0E2E"/>
    <w:rsid w:val="00BE1A8D"/>
    <w:rsid w:val="00BE255A"/>
    <w:rsid w:val="00BE2EFB"/>
    <w:rsid w:val="00BE32F9"/>
    <w:rsid w:val="00BE34AC"/>
    <w:rsid w:val="00BE5207"/>
    <w:rsid w:val="00BE5A3C"/>
    <w:rsid w:val="00BE5F51"/>
    <w:rsid w:val="00BE62F0"/>
    <w:rsid w:val="00BE745D"/>
    <w:rsid w:val="00BF1399"/>
    <w:rsid w:val="00BF32F3"/>
    <w:rsid w:val="00BF6AC2"/>
    <w:rsid w:val="00BF743D"/>
    <w:rsid w:val="00C00094"/>
    <w:rsid w:val="00C008F2"/>
    <w:rsid w:val="00C01610"/>
    <w:rsid w:val="00C025E8"/>
    <w:rsid w:val="00C02E34"/>
    <w:rsid w:val="00C050B5"/>
    <w:rsid w:val="00C05349"/>
    <w:rsid w:val="00C06297"/>
    <w:rsid w:val="00C06385"/>
    <w:rsid w:val="00C065D5"/>
    <w:rsid w:val="00C07A38"/>
    <w:rsid w:val="00C07B7A"/>
    <w:rsid w:val="00C07B8B"/>
    <w:rsid w:val="00C10086"/>
    <w:rsid w:val="00C122A9"/>
    <w:rsid w:val="00C135C2"/>
    <w:rsid w:val="00C14AAB"/>
    <w:rsid w:val="00C15191"/>
    <w:rsid w:val="00C17345"/>
    <w:rsid w:val="00C230FE"/>
    <w:rsid w:val="00C24C94"/>
    <w:rsid w:val="00C24FCB"/>
    <w:rsid w:val="00C253ED"/>
    <w:rsid w:val="00C25CC8"/>
    <w:rsid w:val="00C263AB"/>
    <w:rsid w:val="00C307CD"/>
    <w:rsid w:val="00C322E9"/>
    <w:rsid w:val="00C33154"/>
    <w:rsid w:val="00C33841"/>
    <w:rsid w:val="00C34070"/>
    <w:rsid w:val="00C342CB"/>
    <w:rsid w:val="00C35299"/>
    <w:rsid w:val="00C35DD9"/>
    <w:rsid w:val="00C375FA"/>
    <w:rsid w:val="00C37DB0"/>
    <w:rsid w:val="00C41F11"/>
    <w:rsid w:val="00C4330C"/>
    <w:rsid w:val="00C43A72"/>
    <w:rsid w:val="00C43BA1"/>
    <w:rsid w:val="00C43FD9"/>
    <w:rsid w:val="00C4666F"/>
    <w:rsid w:val="00C47D75"/>
    <w:rsid w:val="00C50D01"/>
    <w:rsid w:val="00C51EAE"/>
    <w:rsid w:val="00C52F87"/>
    <w:rsid w:val="00C53336"/>
    <w:rsid w:val="00C54B79"/>
    <w:rsid w:val="00C56016"/>
    <w:rsid w:val="00C56FCA"/>
    <w:rsid w:val="00C6078E"/>
    <w:rsid w:val="00C621B1"/>
    <w:rsid w:val="00C63F8D"/>
    <w:rsid w:val="00C667B2"/>
    <w:rsid w:val="00C668F1"/>
    <w:rsid w:val="00C70581"/>
    <w:rsid w:val="00C7146F"/>
    <w:rsid w:val="00C7152B"/>
    <w:rsid w:val="00C728DC"/>
    <w:rsid w:val="00C73DA0"/>
    <w:rsid w:val="00C741D6"/>
    <w:rsid w:val="00C741DA"/>
    <w:rsid w:val="00C75F98"/>
    <w:rsid w:val="00C771E6"/>
    <w:rsid w:val="00C80139"/>
    <w:rsid w:val="00C805D4"/>
    <w:rsid w:val="00C81712"/>
    <w:rsid w:val="00C832EA"/>
    <w:rsid w:val="00C83822"/>
    <w:rsid w:val="00C83A18"/>
    <w:rsid w:val="00C85554"/>
    <w:rsid w:val="00C8675D"/>
    <w:rsid w:val="00C868C5"/>
    <w:rsid w:val="00C879E9"/>
    <w:rsid w:val="00C90083"/>
    <w:rsid w:val="00C90EFF"/>
    <w:rsid w:val="00C918B0"/>
    <w:rsid w:val="00C91E50"/>
    <w:rsid w:val="00C91EF3"/>
    <w:rsid w:val="00C922BA"/>
    <w:rsid w:val="00C9452D"/>
    <w:rsid w:val="00C94D99"/>
    <w:rsid w:val="00CA0E7C"/>
    <w:rsid w:val="00CA1E3E"/>
    <w:rsid w:val="00CA263F"/>
    <w:rsid w:val="00CA534C"/>
    <w:rsid w:val="00CA53D3"/>
    <w:rsid w:val="00CA6DC3"/>
    <w:rsid w:val="00CA712F"/>
    <w:rsid w:val="00CB1491"/>
    <w:rsid w:val="00CB1B0D"/>
    <w:rsid w:val="00CB263E"/>
    <w:rsid w:val="00CB45F8"/>
    <w:rsid w:val="00CB4A2C"/>
    <w:rsid w:val="00CB5130"/>
    <w:rsid w:val="00CC0A9A"/>
    <w:rsid w:val="00CC1B57"/>
    <w:rsid w:val="00CC27EF"/>
    <w:rsid w:val="00CC318F"/>
    <w:rsid w:val="00CC3348"/>
    <w:rsid w:val="00CC3717"/>
    <w:rsid w:val="00CC4C07"/>
    <w:rsid w:val="00CC535F"/>
    <w:rsid w:val="00CD1965"/>
    <w:rsid w:val="00CD1DD5"/>
    <w:rsid w:val="00CD2969"/>
    <w:rsid w:val="00CD2EB7"/>
    <w:rsid w:val="00CD4616"/>
    <w:rsid w:val="00CD534C"/>
    <w:rsid w:val="00CD6F53"/>
    <w:rsid w:val="00CD7E71"/>
    <w:rsid w:val="00CE2040"/>
    <w:rsid w:val="00CE3347"/>
    <w:rsid w:val="00CE34C5"/>
    <w:rsid w:val="00CE3903"/>
    <w:rsid w:val="00CE4558"/>
    <w:rsid w:val="00CE51FC"/>
    <w:rsid w:val="00CE63E3"/>
    <w:rsid w:val="00CE78CC"/>
    <w:rsid w:val="00CF1BE2"/>
    <w:rsid w:val="00CF25B3"/>
    <w:rsid w:val="00CF2C2B"/>
    <w:rsid w:val="00CF2E4D"/>
    <w:rsid w:val="00CF3552"/>
    <w:rsid w:val="00CF41BE"/>
    <w:rsid w:val="00CF4755"/>
    <w:rsid w:val="00CF5EC7"/>
    <w:rsid w:val="00D00AAE"/>
    <w:rsid w:val="00D021E5"/>
    <w:rsid w:val="00D03070"/>
    <w:rsid w:val="00D04A9F"/>
    <w:rsid w:val="00D15390"/>
    <w:rsid w:val="00D17385"/>
    <w:rsid w:val="00D20D57"/>
    <w:rsid w:val="00D20F45"/>
    <w:rsid w:val="00D219D7"/>
    <w:rsid w:val="00D21BD5"/>
    <w:rsid w:val="00D221B6"/>
    <w:rsid w:val="00D23527"/>
    <w:rsid w:val="00D25113"/>
    <w:rsid w:val="00D2569E"/>
    <w:rsid w:val="00D25D1F"/>
    <w:rsid w:val="00D26786"/>
    <w:rsid w:val="00D269CF"/>
    <w:rsid w:val="00D31A4C"/>
    <w:rsid w:val="00D33457"/>
    <w:rsid w:val="00D334AF"/>
    <w:rsid w:val="00D36389"/>
    <w:rsid w:val="00D3663D"/>
    <w:rsid w:val="00D366BE"/>
    <w:rsid w:val="00D37257"/>
    <w:rsid w:val="00D37533"/>
    <w:rsid w:val="00D37E57"/>
    <w:rsid w:val="00D41C5E"/>
    <w:rsid w:val="00D4527A"/>
    <w:rsid w:val="00D45BC4"/>
    <w:rsid w:val="00D45F68"/>
    <w:rsid w:val="00D51EE6"/>
    <w:rsid w:val="00D52A96"/>
    <w:rsid w:val="00D52EA7"/>
    <w:rsid w:val="00D53124"/>
    <w:rsid w:val="00D54C5D"/>
    <w:rsid w:val="00D577A6"/>
    <w:rsid w:val="00D57834"/>
    <w:rsid w:val="00D57AA6"/>
    <w:rsid w:val="00D63165"/>
    <w:rsid w:val="00D63311"/>
    <w:rsid w:val="00D66C95"/>
    <w:rsid w:val="00D67158"/>
    <w:rsid w:val="00D676B0"/>
    <w:rsid w:val="00D67C4C"/>
    <w:rsid w:val="00D724A0"/>
    <w:rsid w:val="00D73305"/>
    <w:rsid w:val="00D73CC5"/>
    <w:rsid w:val="00D74312"/>
    <w:rsid w:val="00D750B5"/>
    <w:rsid w:val="00D77CDB"/>
    <w:rsid w:val="00D81E64"/>
    <w:rsid w:val="00D8226A"/>
    <w:rsid w:val="00D82FFA"/>
    <w:rsid w:val="00D832C0"/>
    <w:rsid w:val="00D8489C"/>
    <w:rsid w:val="00D84FB7"/>
    <w:rsid w:val="00D85865"/>
    <w:rsid w:val="00D86C94"/>
    <w:rsid w:val="00D9058E"/>
    <w:rsid w:val="00D910E5"/>
    <w:rsid w:val="00D92801"/>
    <w:rsid w:val="00D92F60"/>
    <w:rsid w:val="00D93375"/>
    <w:rsid w:val="00D9449A"/>
    <w:rsid w:val="00D951B0"/>
    <w:rsid w:val="00D97242"/>
    <w:rsid w:val="00DA29CB"/>
    <w:rsid w:val="00DA2B57"/>
    <w:rsid w:val="00DA5231"/>
    <w:rsid w:val="00DA52B2"/>
    <w:rsid w:val="00DA6007"/>
    <w:rsid w:val="00DA6617"/>
    <w:rsid w:val="00DA7BA2"/>
    <w:rsid w:val="00DB07BE"/>
    <w:rsid w:val="00DB2D55"/>
    <w:rsid w:val="00DB3B4C"/>
    <w:rsid w:val="00DB422C"/>
    <w:rsid w:val="00DB4E8F"/>
    <w:rsid w:val="00DB543C"/>
    <w:rsid w:val="00DB5F89"/>
    <w:rsid w:val="00DC399C"/>
    <w:rsid w:val="00DC3DBF"/>
    <w:rsid w:val="00DC43BA"/>
    <w:rsid w:val="00DC4A6B"/>
    <w:rsid w:val="00DC6B82"/>
    <w:rsid w:val="00DC7C7A"/>
    <w:rsid w:val="00DC7F63"/>
    <w:rsid w:val="00DD03D0"/>
    <w:rsid w:val="00DD151D"/>
    <w:rsid w:val="00DD1802"/>
    <w:rsid w:val="00DD283B"/>
    <w:rsid w:val="00DD4BC5"/>
    <w:rsid w:val="00DD57E0"/>
    <w:rsid w:val="00DD59F6"/>
    <w:rsid w:val="00DD65F9"/>
    <w:rsid w:val="00DD780D"/>
    <w:rsid w:val="00DD7F3C"/>
    <w:rsid w:val="00DE0611"/>
    <w:rsid w:val="00DE0952"/>
    <w:rsid w:val="00DE119A"/>
    <w:rsid w:val="00DE294E"/>
    <w:rsid w:val="00DE29FA"/>
    <w:rsid w:val="00DE3C48"/>
    <w:rsid w:val="00DE4110"/>
    <w:rsid w:val="00DE4844"/>
    <w:rsid w:val="00DE540E"/>
    <w:rsid w:val="00DE59C7"/>
    <w:rsid w:val="00DE5C28"/>
    <w:rsid w:val="00DE7739"/>
    <w:rsid w:val="00DE7A62"/>
    <w:rsid w:val="00DF1388"/>
    <w:rsid w:val="00DF1593"/>
    <w:rsid w:val="00DF16D5"/>
    <w:rsid w:val="00DF19D4"/>
    <w:rsid w:val="00DF1B7F"/>
    <w:rsid w:val="00DF3E34"/>
    <w:rsid w:val="00DF4063"/>
    <w:rsid w:val="00DF60F9"/>
    <w:rsid w:val="00E0034A"/>
    <w:rsid w:val="00E003BC"/>
    <w:rsid w:val="00E00E9A"/>
    <w:rsid w:val="00E01FB8"/>
    <w:rsid w:val="00E0278E"/>
    <w:rsid w:val="00E03502"/>
    <w:rsid w:val="00E04844"/>
    <w:rsid w:val="00E0700F"/>
    <w:rsid w:val="00E07022"/>
    <w:rsid w:val="00E127D4"/>
    <w:rsid w:val="00E14112"/>
    <w:rsid w:val="00E155D9"/>
    <w:rsid w:val="00E167AD"/>
    <w:rsid w:val="00E21684"/>
    <w:rsid w:val="00E22160"/>
    <w:rsid w:val="00E221D3"/>
    <w:rsid w:val="00E22465"/>
    <w:rsid w:val="00E22E63"/>
    <w:rsid w:val="00E23F32"/>
    <w:rsid w:val="00E2704B"/>
    <w:rsid w:val="00E33DF7"/>
    <w:rsid w:val="00E3569E"/>
    <w:rsid w:val="00E36650"/>
    <w:rsid w:val="00E3720E"/>
    <w:rsid w:val="00E37836"/>
    <w:rsid w:val="00E37A9E"/>
    <w:rsid w:val="00E37ABE"/>
    <w:rsid w:val="00E41506"/>
    <w:rsid w:val="00E41507"/>
    <w:rsid w:val="00E41782"/>
    <w:rsid w:val="00E42145"/>
    <w:rsid w:val="00E430AF"/>
    <w:rsid w:val="00E43DB9"/>
    <w:rsid w:val="00E4472C"/>
    <w:rsid w:val="00E4488E"/>
    <w:rsid w:val="00E46A9B"/>
    <w:rsid w:val="00E475A5"/>
    <w:rsid w:val="00E47867"/>
    <w:rsid w:val="00E5178F"/>
    <w:rsid w:val="00E51CAB"/>
    <w:rsid w:val="00E5203D"/>
    <w:rsid w:val="00E54A38"/>
    <w:rsid w:val="00E55BF9"/>
    <w:rsid w:val="00E5617E"/>
    <w:rsid w:val="00E56222"/>
    <w:rsid w:val="00E56D9A"/>
    <w:rsid w:val="00E57219"/>
    <w:rsid w:val="00E57E7A"/>
    <w:rsid w:val="00E61CFA"/>
    <w:rsid w:val="00E62385"/>
    <w:rsid w:val="00E62D7B"/>
    <w:rsid w:val="00E62DA6"/>
    <w:rsid w:val="00E646E3"/>
    <w:rsid w:val="00E64B06"/>
    <w:rsid w:val="00E64D5E"/>
    <w:rsid w:val="00E6532E"/>
    <w:rsid w:val="00E6694B"/>
    <w:rsid w:val="00E6722F"/>
    <w:rsid w:val="00E70129"/>
    <w:rsid w:val="00E706E5"/>
    <w:rsid w:val="00E70C3D"/>
    <w:rsid w:val="00E71806"/>
    <w:rsid w:val="00E71841"/>
    <w:rsid w:val="00E72D85"/>
    <w:rsid w:val="00E731E4"/>
    <w:rsid w:val="00E74D13"/>
    <w:rsid w:val="00E74EC9"/>
    <w:rsid w:val="00E75944"/>
    <w:rsid w:val="00E76821"/>
    <w:rsid w:val="00E76A4D"/>
    <w:rsid w:val="00E7766D"/>
    <w:rsid w:val="00E80D11"/>
    <w:rsid w:val="00E81B41"/>
    <w:rsid w:val="00E8499D"/>
    <w:rsid w:val="00E85F30"/>
    <w:rsid w:val="00E85F90"/>
    <w:rsid w:val="00E8720F"/>
    <w:rsid w:val="00E900B2"/>
    <w:rsid w:val="00E9023D"/>
    <w:rsid w:val="00E92F81"/>
    <w:rsid w:val="00E938E5"/>
    <w:rsid w:val="00E94C74"/>
    <w:rsid w:val="00E9580D"/>
    <w:rsid w:val="00E9778A"/>
    <w:rsid w:val="00EA0C3D"/>
    <w:rsid w:val="00EA19AD"/>
    <w:rsid w:val="00EA2212"/>
    <w:rsid w:val="00EA257F"/>
    <w:rsid w:val="00EA4843"/>
    <w:rsid w:val="00EA5651"/>
    <w:rsid w:val="00EA5AF1"/>
    <w:rsid w:val="00EA6DF2"/>
    <w:rsid w:val="00EB2048"/>
    <w:rsid w:val="00EB206B"/>
    <w:rsid w:val="00EB4465"/>
    <w:rsid w:val="00EB45DC"/>
    <w:rsid w:val="00EB46EE"/>
    <w:rsid w:val="00EB5932"/>
    <w:rsid w:val="00EB62DB"/>
    <w:rsid w:val="00EB70B7"/>
    <w:rsid w:val="00EB7293"/>
    <w:rsid w:val="00EC0073"/>
    <w:rsid w:val="00EC27E3"/>
    <w:rsid w:val="00EC3DB7"/>
    <w:rsid w:val="00EC5013"/>
    <w:rsid w:val="00EC58D0"/>
    <w:rsid w:val="00EC5E2E"/>
    <w:rsid w:val="00EC6320"/>
    <w:rsid w:val="00EC6488"/>
    <w:rsid w:val="00EC6DB4"/>
    <w:rsid w:val="00EC6F9B"/>
    <w:rsid w:val="00ED0EA3"/>
    <w:rsid w:val="00ED1561"/>
    <w:rsid w:val="00ED1636"/>
    <w:rsid w:val="00ED4167"/>
    <w:rsid w:val="00ED6A8B"/>
    <w:rsid w:val="00EE35E3"/>
    <w:rsid w:val="00EE3A9F"/>
    <w:rsid w:val="00EE50B8"/>
    <w:rsid w:val="00EE5956"/>
    <w:rsid w:val="00EE5EEF"/>
    <w:rsid w:val="00EE74F8"/>
    <w:rsid w:val="00EE789E"/>
    <w:rsid w:val="00EE78CC"/>
    <w:rsid w:val="00EE7B14"/>
    <w:rsid w:val="00EE7EB4"/>
    <w:rsid w:val="00EF0058"/>
    <w:rsid w:val="00EF265E"/>
    <w:rsid w:val="00EF2FED"/>
    <w:rsid w:val="00EF4866"/>
    <w:rsid w:val="00EF5114"/>
    <w:rsid w:val="00EF5A96"/>
    <w:rsid w:val="00EF6137"/>
    <w:rsid w:val="00EF6CDD"/>
    <w:rsid w:val="00EF6F22"/>
    <w:rsid w:val="00EF750F"/>
    <w:rsid w:val="00F00972"/>
    <w:rsid w:val="00F00CA9"/>
    <w:rsid w:val="00F00F9F"/>
    <w:rsid w:val="00F021A3"/>
    <w:rsid w:val="00F0338B"/>
    <w:rsid w:val="00F04138"/>
    <w:rsid w:val="00F04D69"/>
    <w:rsid w:val="00F06567"/>
    <w:rsid w:val="00F13137"/>
    <w:rsid w:val="00F1575B"/>
    <w:rsid w:val="00F159B0"/>
    <w:rsid w:val="00F15F7A"/>
    <w:rsid w:val="00F2350B"/>
    <w:rsid w:val="00F2706F"/>
    <w:rsid w:val="00F2785F"/>
    <w:rsid w:val="00F3185D"/>
    <w:rsid w:val="00F32543"/>
    <w:rsid w:val="00F332CE"/>
    <w:rsid w:val="00F3552F"/>
    <w:rsid w:val="00F359A2"/>
    <w:rsid w:val="00F36BE4"/>
    <w:rsid w:val="00F36C06"/>
    <w:rsid w:val="00F3747C"/>
    <w:rsid w:val="00F405D7"/>
    <w:rsid w:val="00F415C6"/>
    <w:rsid w:val="00F41872"/>
    <w:rsid w:val="00F42A21"/>
    <w:rsid w:val="00F42B73"/>
    <w:rsid w:val="00F42E95"/>
    <w:rsid w:val="00F43276"/>
    <w:rsid w:val="00F44870"/>
    <w:rsid w:val="00F470B9"/>
    <w:rsid w:val="00F51D8C"/>
    <w:rsid w:val="00F53656"/>
    <w:rsid w:val="00F5481A"/>
    <w:rsid w:val="00F556A2"/>
    <w:rsid w:val="00F56348"/>
    <w:rsid w:val="00F600F1"/>
    <w:rsid w:val="00F609C8"/>
    <w:rsid w:val="00F61F55"/>
    <w:rsid w:val="00F6502D"/>
    <w:rsid w:val="00F72F31"/>
    <w:rsid w:val="00F72FCF"/>
    <w:rsid w:val="00F7563E"/>
    <w:rsid w:val="00F764BF"/>
    <w:rsid w:val="00F778A4"/>
    <w:rsid w:val="00F823FD"/>
    <w:rsid w:val="00F839F7"/>
    <w:rsid w:val="00F83F13"/>
    <w:rsid w:val="00F8402A"/>
    <w:rsid w:val="00F8443C"/>
    <w:rsid w:val="00F86972"/>
    <w:rsid w:val="00F8799E"/>
    <w:rsid w:val="00F910A3"/>
    <w:rsid w:val="00F93505"/>
    <w:rsid w:val="00F94EF8"/>
    <w:rsid w:val="00F96159"/>
    <w:rsid w:val="00F968A4"/>
    <w:rsid w:val="00F96C3B"/>
    <w:rsid w:val="00F96E74"/>
    <w:rsid w:val="00F97988"/>
    <w:rsid w:val="00FA0E6A"/>
    <w:rsid w:val="00FA0F33"/>
    <w:rsid w:val="00FA1B85"/>
    <w:rsid w:val="00FA3365"/>
    <w:rsid w:val="00FA4B99"/>
    <w:rsid w:val="00FA5A44"/>
    <w:rsid w:val="00FA6090"/>
    <w:rsid w:val="00FB166B"/>
    <w:rsid w:val="00FB19BF"/>
    <w:rsid w:val="00FB7111"/>
    <w:rsid w:val="00FB7FA5"/>
    <w:rsid w:val="00FC030F"/>
    <w:rsid w:val="00FC1175"/>
    <w:rsid w:val="00FC3554"/>
    <w:rsid w:val="00FC67EF"/>
    <w:rsid w:val="00FC7A26"/>
    <w:rsid w:val="00FC7DCF"/>
    <w:rsid w:val="00FD018A"/>
    <w:rsid w:val="00FD212D"/>
    <w:rsid w:val="00FD2A8A"/>
    <w:rsid w:val="00FD432D"/>
    <w:rsid w:val="00FD449E"/>
    <w:rsid w:val="00FD4D60"/>
    <w:rsid w:val="00FD7D0F"/>
    <w:rsid w:val="00FE03B0"/>
    <w:rsid w:val="00FE09AB"/>
    <w:rsid w:val="00FE169F"/>
    <w:rsid w:val="00FE334E"/>
    <w:rsid w:val="00FE4C6B"/>
    <w:rsid w:val="00FE662A"/>
    <w:rsid w:val="00FE685B"/>
    <w:rsid w:val="00FE73E5"/>
    <w:rsid w:val="00FE7866"/>
    <w:rsid w:val="00FF02A7"/>
    <w:rsid w:val="00FF26CB"/>
    <w:rsid w:val="00FF42D6"/>
    <w:rsid w:val="00FF4409"/>
    <w:rsid w:val="00FF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5130"/>
    <w:pPr>
      <w:jc w:val="center"/>
    </w:pPr>
    <w:rPr>
      <w:b/>
      <w:bCs/>
      <w:sz w:val="28"/>
    </w:rPr>
  </w:style>
  <w:style w:type="character" w:customStyle="1" w:styleId="a4">
    <w:name w:val="Название Знак"/>
    <w:basedOn w:val="a0"/>
    <w:link w:val="a3"/>
    <w:rsid w:val="00CB5130"/>
    <w:rPr>
      <w:rFonts w:ascii="Times New Roman" w:eastAsia="Times New Roman" w:hAnsi="Times New Roman" w:cs="Times New Roman"/>
      <w:b/>
      <w:bCs/>
      <w:sz w:val="28"/>
      <w:szCs w:val="24"/>
      <w:lang w:eastAsia="ru-RU"/>
    </w:rPr>
  </w:style>
  <w:style w:type="paragraph" w:styleId="a5">
    <w:name w:val="Subtitle"/>
    <w:basedOn w:val="a"/>
    <w:link w:val="a6"/>
    <w:qFormat/>
    <w:rsid w:val="00CB5130"/>
    <w:pPr>
      <w:spacing w:after="360"/>
      <w:jc w:val="center"/>
    </w:pPr>
    <w:rPr>
      <w:b/>
      <w:color w:val="000000"/>
      <w:sz w:val="32"/>
    </w:rPr>
  </w:style>
  <w:style w:type="character" w:customStyle="1" w:styleId="a6">
    <w:name w:val="Подзаголовок Знак"/>
    <w:basedOn w:val="a0"/>
    <w:link w:val="a5"/>
    <w:rsid w:val="00CB5130"/>
    <w:rPr>
      <w:rFonts w:ascii="Times New Roman" w:eastAsia="Times New Roman" w:hAnsi="Times New Roman" w:cs="Times New Roman"/>
      <w:b/>
      <w:color w:val="000000"/>
      <w:sz w:val="32"/>
      <w:szCs w:val="24"/>
      <w:lang w:eastAsia="ru-RU"/>
    </w:rPr>
  </w:style>
  <w:style w:type="paragraph" w:styleId="a7">
    <w:name w:val="Balloon Text"/>
    <w:basedOn w:val="a"/>
    <w:link w:val="a8"/>
    <w:uiPriority w:val="99"/>
    <w:semiHidden/>
    <w:unhideWhenUsed/>
    <w:rsid w:val="00CB5130"/>
    <w:rPr>
      <w:rFonts w:ascii="Tahoma" w:hAnsi="Tahoma" w:cs="Tahoma"/>
      <w:sz w:val="16"/>
      <w:szCs w:val="16"/>
    </w:rPr>
  </w:style>
  <w:style w:type="character" w:customStyle="1" w:styleId="a8">
    <w:name w:val="Текст выноски Знак"/>
    <w:basedOn w:val="a0"/>
    <w:link w:val="a7"/>
    <w:uiPriority w:val="99"/>
    <w:semiHidden/>
    <w:rsid w:val="00CB5130"/>
    <w:rPr>
      <w:rFonts w:ascii="Tahoma" w:eastAsia="Times New Roman" w:hAnsi="Tahoma" w:cs="Tahoma"/>
      <w:sz w:val="16"/>
      <w:szCs w:val="16"/>
      <w:lang w:eastAsia="ru-RU"/>
    </w:rPr>
  </w:style>
  <w:style w:type="paragraph" w:styleId="a9">
    <w:name w:val="List Paragraph"/>
    <w:basedOn w:val="a"/>
    <w:uiPriority w:val="34"/>
    <w:qFormat/>
    <w:rsid w:val="00EA4843"/>
    <w:pPr>
      <w:ind w:left="720"/>
      <w:contextualSpacing/>
    </w:pPr>
  </w:style>
  <w:style w:type="paragraph" w:customStyle="1" w:styleId="ConsPlusNormal">
    <w:name w:val="ConsPlusNormal"/>
    <w:uiPriority w:val="99"/>
    <w:rsid w:val="00EA4843"/>
    <w:pPr>
      <w:widowControl w:val="0"/>
      <w:autoSpaceDE w:val="0"/>
      <w:autoSpaceDN w:val="0"/>
      <w:spacing w:after="0" w:line="240" w:lineRule="auto"/>
    </w:pPr>
    <w:rPr>
      <w:rFonts w:ascii="Calibri" w:eastAsia="Times New Roman" w:hAnsi="Calibri" w:cs="Calibri"/>
      <w:lang w:eastAsia="ru-RU"/>
    </w:rPr>
  </w:style>
  <w:style w:type="paragraph" w:styleId="aa">
    <w:name w:val="header"/>
    <w:basedOn w:val="a"/>
    <w:link w:val="ab"/>
    <w:uiPriority w:val="99"/>
    <w:unhideWhenUsed/>
    <w:rsid w:val="006D1375"/>
    <w:pPr>
      <w:tabs>
        <w:tab w:val="center" w:pos="4677"/>
        <w:tab w:val="right" w:pos="9355"/>
      </w:tabs>
    </w:pPr>
  </w:style>
  <w:style w:type="character" w:customStyle="1" w:styleId="ab">
    <w:name w:val="Верхний колонтитул Знак"/>
    <w:basedOn w:val="a0"/>
    <w:link w:val="aa"/>
    <w:uiPriority w:val="99"/>
    <w:rsid w:val="006D137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1375"/>
    <w:pPr>
      <w:tabs>
        <w:tab w:val="center" w:pos="4677"/>
        <w:tab w:val="right" w:pos="9355"/>
      </w:tabs>
    </w:pPr>
  </w:style>
  <w:style w:type="character" w:customStyle="1" w:styleId="ad">
    <w:name w:val="Нижний колонтитул Знак"/>
    <w:basedOn w:val="a0"/>
    <w:link w:val="ac"/>
    <w:uiPriority w:val="99"/>
    <w:rsid w:val="006D13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5130"/>
    <w:pPr>
      <w:jc w:val="center"/>
    </w:pPr>
    <w:rPr>
      <w:b/>
      <w:bCs/>
      <w:sz w:val="28"/>
    </w:rPr>
  </w:style>
  <w:style w:type="character" w:customStyle="1" w:styleId="a4">
    <w:name w:val="Название Знак"/>
    <w:basedOn w:val="a0"/>
    <w:link w:val="a3"/>
    <w:rsid w:val="00CB5130"/>
    <w:rPr>
      <w:rFonts w:ascii="Times New Roman" w:eastAsia="Times New Roman" w:hAnsi="Times New Roman" w:cs="Times New Roman"/>
      <w:b/>
      <w:bCs/>
      <w:sz w:val="28"/>
      <w:szCs w:val="24"/>
      <w:lang w:eastAsia="ru-RU"/>
    </w:rPr>
  </w:style>
  <w:style w:type="paragraph" w:styleId="a5">
    <w:name w:val="Subtitle"/>
    <w:basedOn w:val="a"/>
    <w:link w:val="a6"/>
    <w:qFormat/>
    <w:rsid w:val="00CB5130"/>
    <w:pPr>
      <w:spacing w:after="360"/>
      <w:jc w:val="center"/>
    </w:pPr>
    <w:rPr>
      <w:b/>
      <w:color w:val="000000"/>
      <w:sz w:val="32"/>
    </w:rPr>
  </w:style>
  <w:style w:type="character" w:customStyle="1" w:styleId="a6">
    <w:name w:val="Подзаголовок Знак"/>
    <w:basedOn w:val="a0"/>
    <w:link w:val="a5"/>
    <w:rsid w:val="00CB5130"/>
    <w:rPr>
      <w:rFonts w:ascii="Times New Roman" w:eastAsia="Times New Roman" w:hAnsi="Times New Roman" w:cs="Times New Roman"/>
      <w:b/>
      <w:color w:val="000000"/>
      <w:sz w:val="32"/>
      <w:szCs w:val="24"/>
      <w:lang w:eastAsia="ru-RU"/>
    </w:rPr>
  </w:style>
  <w:style w:type="paragraph" w:styleId="a7">
    <w:name w:val="Balloon Text"/>
    <w:basedOn w:val="a"/>
    <w:link w:val="a8"/>
    <w:uiPriority w:val="99"/>
    <w:semiHidden/>
    <w:unhideWhenUsed/>
    <w:rsid w:val="00CB5130"/>
    <w:rPr>
      <w:rFonts w:ascii="Tahoma" w:hAnsi="Tahoma" w:cs="Tahoma"/>
      <w:sz w:val="16"/>
      <w:szCs w:val="16"/>
    </w:rPr>
  </w:style>
  <w:style w:type="character" w:customStyle="1" w:styleId="a8">
    <w:name w:val="Текст выноски Знак"/>
    <w:basedOn w:val="a0"/>
    <w:link w:val="a7"/>
    <w:uiPriority w:val="99"/>
    <w:semiHidden/>
    <w:rsid w:val="00CB5130"/>
    <w:rPr>
      <w:rFonts w:ascii="Tahoma" w:eastAsia="Times New Roman" w:hAnsi="Tahoma" w:cs="Tahoma"/>
      <w:sz w:val="16"/>
      <w:szCs w:val="16"/>
      <w:lang w:eastAsia="ru-RU"/>
    </w:rPr>
  </w:style>
  <w:style w:type="paragraph" w:styleId="a9">
    <w:name w:val="List Paragraph"/>
    <w:basedOn w:val="a"/>
    <w:uiPriority w:val="34"/>
    <w:qFormat/>
    <w:rsid w:val="00EA4843"/>
    <w:pPr>
      <w:ind w:left="720"/>
      <w:contextualSpacing/>
    </w:pPr>
  </w:style>
  <w:style w:type="paragraph" w:customStyle="1" w:styleId="ConsPlusNormal">
    <w:name w:val="ConsPlusNormal"/>
    <w:uiPriority w:val="99"/>
    <w:rsid w:val="00EA4843"/>
    <w:pPr>
      <w:widowControl w:val="0"/>
      <w:autoSpaceDE w:val="0"/>
      <w:autoSpaceDN w:val="0"/>
      <w:spacing w:after="0" w:line="240" w:lineRule="auto"/>
    </w:pPr>
    <w:rPr>
      <w:rFonts w:ascii="Calibri" w:eastAsia="Times New Roman" w:hAnsi="Calibri" w:cs="Calibri"/>
      <w:lang w:eastAsia="ru-RU"/>
    </w:rPr>
  </w:style>
  <w:style w:type="paragraph" w:styleId="aa">
    <w:name w:val="header"/>
    <w:basedOn w:val="a"/>
    <w:link w:val="ab"/>
    <w:uiPriority w:val="99"/>
    <w:unhideWhenUsed/>
    <w:rsid w:val="006D1375"/>
    <w:pPr>
      <w:tabs>
        <w:tab w:val="center" w:pos="4677"/>
        <w:tab w:val="right" w:pos="9355"/>
      </w:tabs>
    </w:pPr>
  </w:style>
  <w:style w:type="character" w:customStyle="1" w:styleId="ab">
    <w:name w:val="Верхний колонтитул Знак"/>
    <w:basedOn w:val="a0"/>
    <w:link w:val="aa"/>
    <w:uiPriority w:val="99"/>
    <w:rsid w:val="006D137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1375"/>
    <w:pPr>
      <w:tabs>
        <w:tab w:val="center" w:pos="4677"/>
        <w:tab w:val="right" w:pos="9355"/>
      </w:tabs>
    </w:pPr>
  </w:style>
  <w:style w:type="character" w:customStyle="1" w:styleId="ad">
    <w:name w:val="Нижний колонтитул Знак"/>
    <w:basedOn w:val="a0"/>
    <w:link w:val="ac"/>
    <w:uiPriority w:val="99"/>
    <w:rsid w:val="006D13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9E19837D815F8FD89B749826F1CCA26FFDA8E570626FAC458FF61F9VCy4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Budget_03</dc:creator>
  <cp:lastModifiedBy>Господин Ведущий</cp:lastModifiedBy>
  <cp:revision>2</cp:revision>
  <cp:lastPrinted>2020-05-27T04:28:00Z</cp:lastPrinted>
  <dcterms:created xsi:type="dcterms:W3CDTF">2020-06-14T00:12:00Z</dcterms:created>
  <dcterms:modified xsi:type="dcterms:W3CDTF">2020-06-14T00:12:00Z</dcterms:modified>
</cp:coreProperties>
</file>