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208B3" w:rsidRPr="00B1482E" w:rsidRDefault="004208B3" w:rsidP="00B1482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482E">
        <w:rPr>
          <w:rFonts w:ascii="Times New Roman" w:hAnsi="Times New Roman" w:cs="Times New Roman"/>
          <w:b/>
          <w:sz w:val="28"/>
          <w:szCs w:val="28"/>
        </w:rPr>
        <w:t>Центральная экологическая зона Байкальской природной территории внесена в ЕГРН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2E">
        <w:rPr>
          <w:rFonts w:ascii="Times New Roman" w:hAnsi="Times New Roman" w:cs="Times New Roman"/>
          <w:b/>
          <w:sz w:val="28"/>
          <w:szCs w:val="28"/>
        </w:rPr>
        <w:t xml:space="preserve">Центральная экологическая зона  Байкальской природной территории (ЦЭЗ БПТ) внесена в ЕГРН в феврале 2019 года. Всего, в ЦЭЗ БПТ </w:t>
      </w:r>
      <w:r w:rsidR="004475D3" w:rsidRPr="00B1482E">
        <w:rPr>
          <w:rFonts w:ascii="Times New Roman" w:hAnsi="Times New Roman" w:cs="Times New Roman"/>
          <w:b/>
          <w:sz w:val="28"/>
          <w:szCs w:val="28"/>
        </w:rPr>
        <w:t xml:space="preserve">включено </w:t>
      </w:r>
      <w:r w:rsidRPr="00B1482E">
        <w:rPr>
          <w:rFonts w:ascii="Times New Roman" w:hAnsi="Times New Roman" w:cs="Times New Roman"/>
          <w:b/>
          <w:sz w:val="28"/>
          <w:szCs w:val="28"/>
        </w:rPr>
        <w:t>более 37 тысяч земельных участков. Из них в границы Центральной экологической зоны полностью попали 37</w:t>
      </w:r>
      <w:r w:rsidR="004475D3" w:rsidRPr="00B1482E">
        <w:rPr>
          <w:rFonts w:ascii="Times New Roman" w:hAnsi="Times New Roman" w:cs="Times New Roman"/>
          <w:b/>
          <w:sz w:val="28"/>
          <w:szCs w:val="28"/>
        </w:rPr>
        <w:t>,</w:t>
      </w:r>
      <w:r w:rsidRPr="00B1482E">
        <w:rPr>
          <w:rFonts w:ascii="Times New Roman" w:hAnsi="Times New Roman" w:cs="Times New Roman"/>
          <w:b/>
          <w:sz w:val="28"/>
          <w:szCs w:val="28"/>
        </w:rPr>
        <w:t xml:space="preserve">413 земельных участков и лишь частично </w:t>
      </w:r>
      <w:r w:rsidR="004475D3" w:rsidRPr="00B148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482E">
        <w:rPr>
          <w:rFonts w:ascii="Times New Roman" w:hAnsi="Times New Roman" w:cs="Times New Roman"/>
          <w:b/>
          <w:sz w:val="28"/>
          <w:szCs w:val="28"/>
        </w:rPr>
        <w:t xml:space="preserve">136. 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E">
        <w:rPr>
          <w:rFonts w:ascii="Times New Roman" w:hAnsi="Times New Roman" w:cs="Times New Roman"/>
          <w:sz w:val="28"/>
          <w:szCs w:val="28"/>
        </w:rPr>
        <w:t>Республика Бурятия славится озером Байкал, которое признано объектом Всемирного наследия ЮНЕСКО. Территория вокруг озера, по закону «Об охране озера Байкал», названа</w:t>
      </w:r>
      <w:r w:rsidR="004475D3" w:rsidRPr="00B1482E">
        <w:rPr>
          <w:rFonts w:ascii="Times New Roman" w:hAnsi="Times New Roman" w:cs="Times New Roman"/>
          <w:sz w:val="28"/>
          <w:szCs w:val="28"/>
        </w:rPr>
        <w:t xml:space="preserve"> -</w:t>
      </w:r>
      <w:r w:rsidRPr="00B1482E">
        <w:rPr>
          <w:rFonts w:ascii="Times New Roman" w:hAnsi="Times New Roman" w:cs="Times New Roman"/>
          <w:sz w:val="28"/>
          <w:szCs w:val="28"/>
        </w:rPr>
        <w:t xml:space="preserve">  Байкальской природной территорией (БПТ)  - территорией, в состав которой входят озеро Байкал, водоохранная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озеру, а также прилегающая территория шириной до 200 километров на запад и северо-запад от него.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E">
        <w:rPr>
          <w:rFonts w:ascii="Times New Roman" w:hAnsi="Times New Roman" w:cs="Times New Roman"/>
          <w:sz w:val="28"/>
          <w:szCs w:val="28"/>
        </w:rPr>
        <w:t xml:space="preserve">«На Байкальской природной территории выделяют несколько экологических зон, среди которых центральная экологическая зона - территория, которая включает в себя озеро Байкал с островами, водоохранную зону, а также особо охраняемые природные территории, прилегающие к озеру. </w:t>
      </w:r>
      <w:r w:rsidR="004475D3" w:rsidRPr="00B1482E">
        <w:rPr>
          <w:rFonts w:ascii="Times New Roman" w:hAnsi="Times New Roman" w:cs="Times New Roman"/>
          <w:sz w:val="28"/>
          <w:szCs w:val="28"/>
        </w:rPr>
        <w:t>И</w:t>
      </w:r>
      <w:r w:rsidRPr="00B1482E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4475D3" w:rsidRPr="00B1482E">
        <w:rPr>
          <w:rFonts w:ascii="Times New Roman" w:hAnsi="Times New Roman" w:cs="Times New Roman"/>
          <w:sz w:val="28"/>
          <w:szCs w:val="28"/>
        </w:rPr>
        <w:t xml:space="preserve">центральная экологическая </w:t>
      </w:r>
      <w:r w:rsidRPr="00B1482E">
        <w:rPr>
          <w:rFonts w:ascii="Times New Roman" w:hAnsi="Times New Roman" w:cs="Times New Roman"/>
          <w:sz w:val="28"/>
          <w:szCs w:val="28"/>
        </w:rPr>
        <w:t xml:space="preserve">зона была внесена в ЕГРН в прошлом году. </w:t>
      </w:r>
      <w:r w:rsidR="004475D3" w:rsidRPr="00B1482E">
        <w:rPr>
          <w:rFonts w:ascii="Times New Roman" w:hAnsi="Times New Roman" w:cs="Times New Roman"/>
          <w:sz w:val="28"/>
          <w:szCs w:val="28"/>
        </w:rPr>
        <w:t>В ее</w:t>
      </w:r>
      <w:r w:rsidRPr="00B1482E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4475D3" w:rsidRPr="00B1482E">
        <w:rPr>
          <w:rFonts w:ascii="Times New Roman" w:hAnsi="Times New Roman" w:cs="Times New Roman"/>
          <w:sz w:val="28"/>
          <w:szCs w:val="28"/>
        </w:rPr>
        <w:t>вош</w:t>
      </w:r>
      <w:r w:rsidRPr="00B1482E">
        <w:rPr>
          <w:rFonts w:ascii="Times New Roman" w:hAnsi="Times New Roman" w:cs="Times New Roman"/>
          <w:sz w:val="28"/>
          <w:szCs w:val="28"/>
        </w:rPr>
        <w:t xml:space="preserve">ли полностью 37413 земельных участков и лишь частично </w:t>
      </w:r>
      <w:r w:rsidR="004475D3" w:rsidRPr="00B1482E">
        <w:rPr>
          <w:rFonts w:ascii="Times New Roman" w:hAnsi="Times New Roman" w:cs="Times New Roman"/>
          <w:sz w:val="28"/>
          <w:szCs w:val="28"/>
        </w:rPr>
        <w:t xml:space="preserve">- </w:t>
      </w:r>
      <w:r w:rsidRPr="00B1482E">
        <w:rPr>
          <w:rFonts w:ascii="Times New Roman" w:hAnsi="Times New Roman" w:cs="Times New Roman"/>
          <w:sz w:val="28"/>
          <w:szCs w:val="28"/>
        </w:rPr>
        <w:t xml:space="preserve">136», - сообщил начальник отдела инфраструктуры пространственных данных Кадастровой палаты по Бурятии Михаил Аникин. 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E">
        <w:rPr>
          <w:rFonts w:ascii="Times New Roman" w:hAnsi="Times New Roman" w:cs="Times New Roman"/>
          <w:sz w:val="28"/>
          <w:szCs w:val="28"/>
        </w:rPr>
        <w:lastRenderedPageBreak/>
        <w:t>В центральную экологическую зону входит часть земель районов Бурятии: Тункинского, Закаменского, Кабанского, Джидинского, Селенгинского, Прибайкальского, Баргузинского, Северобайкальского.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2E">
        <w:rPr>
          <w:rFonts w:ascii="Times New Roman" w:hAnsi="Times New Roman" w:cs="Times New Roman"/>
          <w:sz w:val="28"/>
          <w:szCs w:val="28"/>
        </w:rPr>
        <w:t>В целом, граница центральной экологической зоны проходит по внешним границам следующих особо охраняемых объектов природной территории (ООПТ): Баргузинск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 xml:space="preserve"> и Байкальск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 xml:space="preserve"> заповедник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ов</w:t>
      </w:r>
      <w:r w:rsidRPr="00B1482E">
        <w:rPr>
          <w:rFonts w:ascii="Times New Roman" w:hAnsi="Times New Roman" w:cs="Times New Roman"/>
          <w:sz w:val="28"/>
          <w:szCs w:val="28"/>
        </w:rPr>
        <w:t>, Забайкальск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 xml:space="preserve"> парк</w:t>
      </w:r>
      <w:r w:rsidR="004475D3" w:rsidRPr="00B1482E">
        <w:rPr>
          <w:rFonts w:ascii="Times New Roman" w:hAnsi="Times New Roman" w:cs="Times New Roman"/>
          <w:sz w:val="28"/>
          <w:szCs w:val="28"/>
        </w:rPr>
        <w:t>а</w:t>
      </w:r>
      <w:r w:rsidRPr="00B1482E">
        <w:rPr>
          <w:rFonts w:ascii="Times New Roman" w:hAnsi="Times New Roman" w:cs="Times New Roman"/>
          <w:sz w:val="28"/>
          <w:szCs w:val="28"/>
        </w:rPr>
        <w:t>, Фролихинск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>, Прибайкальск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>, Энхалукск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>, Снежинск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ого</w:t>
      </w:r>
      <w:r w:rsidRPr="00B1482E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4475D3" w:rsidRPr="00B1482E">
        <w:rPr>
          <w:rFonts w:ascii="Times New Roman" w:hAnsi="Times New Roman" w:cs="Times New Roman"/>
          <w:sz w:val="28"/>
          <w:szCs w:val="28"/>
        </w:rPr>
        <w:t>ов</w:t>
      </w:r>
      <w:r w:rsidRPr="00B14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8B3" w:rsidRPr="00B1482E" w:rsidRDefault="004208B3" w:rsidP="00B148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208B3" w:rsidRDefault="004208B3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208B3" w:rsidSect="00A24D0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19" w:rsidRDefault="00905819" w:rsidP="000F6087">
      <w:pPr>
        <w:spacing w:after="0" w:line="240" w:lineRule="auto"/>
      </w:pPr>
      <w:r>
        <w:separator/>
      </w:r>
    </w:p>
  </w:endnote>
  <w:endnote w:type="continuationSeparator" w:id="1">
    <w:p w:rsidR="00905819" w:rsidRDefault="0090581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19" w:rsidRDefault="00905819" w:rsidP="000F6087">
      <w:pPr>
        <w:spacing w:after="0" w:line="240" w:lineRule="auto"/>
      </w:pPr>
      <w:r>
        <w:separator/>
      </w:r>
    </w:p>
  </w:footnote>
  <w:footnote w:type="continuationSeparator" w:id="1">
    <w:p w:rsidR="00905819" w:rsidRDefault="0090581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6343A"/>
    <w:rsid w:val="00087609"/>
    <w:rsid w:val="000D03BE"/>
    <w:rsid w:val="000D6DAB"/>
    <w:rsid w:val="000F6087"/>
    <w:rsid w:val="00100DF2"/>
    <w:rsid w:val="00106581"/>
    <w:rsid w:val="00137ECD"/>
    <w:rsid w:val="001429CF"/>
    <w:rsid w:val="001652A5"/>
    <w:rsid w:val="001673F3"/>
    <w:rsid w:val="0019252A"/>
    <w:rsid w:val="001A0A02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208B3"/>
    <w:rsid w:val="00421C3A"/>
    <w:rsid w:val="004475D3"/>
    <w:rsid w:val="00455C72"/>
    <w:rsid w:val="00470A3B"/>
    <w:rsid w:val="004743C8"/>
    <w:rsid w:val="00490A9E"/>
    <w:rsid w:val="005021FC"/>
    <w:rsid w:val="005113D9"/>
    <w:rsid w:val="00516596"/>
    <w:rsid w:val="00520500"/>
    <w:rsid w:val="00537704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E49F9"/>
    <w:rsid w:val="006E53B6"/>
    <w:rsid w:val="006F12F7"/>
    <w:rsid w:val="007054A9"/>
    <w:rsid w:val="00723DA7"/>
    <w:rsid w:val="00763E36"/>
    <w:rsid w:val="00771B18"/>
    <w:rsid w:val="00785285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05819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24D0A"/>
    <w:rsid w:val="00A40395"/>
    <w:rsid w:val="00A41F1B"/>
    <w:rsid w:val="00A80CAE"/>
    <w:rsid w:val="00AA119C"/>
    <w:rsid w:val="00AA7197"/>
    <w:rsid w:val="00AB4864"/>
    <w:rsid w:val="00AC2200"/>
    <w:rsid w:val="00B07423"/>
    <w:rsid w:val="00B1482E"/>
    <w:rsid w:val="00B60DAA"/>
    <w:rsid w:val="00B74DE0"/>
    <w:rsid w:val="00BA1506"/>
    <w:rsid w:val="00C00191"/>
    <w:rsid w:val="00C26383"/>
    <w:rsid w:val="00C40F40"/>
    <w:rsid w:val="00C648E0"/>
    <w:rsid w:val="00C85841"/>
    <w:rsid w:val="00C91839"/>
    <w:rsid w:val="00CD456F"/>
    <w:rsid w:val="00D147C8"/>
    <w:rsid w:val="00D45A7F"/>
    <w:rsid w:val="00D512D7"/>
    <w:rsid w:val="00D5500D"/>
    <w:rsid w:val="00D64937"/>
    <w:rsid w:val="00D72351"/>
    <w:rsid w:val="00D755EE"/>
    <w:rsid w:val="00D85E64"/>
    <w:rsid w:val="00DF549C"/>
    <w:rsid w:val="00E02751"/>
    <w:rsid w:val="00E45F00"/>
    <w:rsid w:val="00E47FDD"/>
    <w:rsid w:val="00E51CF8"/>
    <w:rsid w:val="00E74F57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paragraph" w:customStyle="1" w:styleId="ConsPlusNormal">
    <w:name w:val="ConsPlusNormal"/>
    <w:rsid w:val="00420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paragraph" w:customStyle="1" w:styleId="ConsPlusNormal">
    <w:name w:val="ConsPlusNormal"/>
    <w:rsid w:val="00420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2020-01-22T01:52:00Z</dcterms:created>
  <dcterms:modified xsi:type="dcterms:W3CDTF">2020-01-22T01:52:00Z</dcterms:modified>
</cp:coreProperties>
</file>