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30DFA" w:rsidRPr="00730DFA" w:rsidRDefault="00730DFA" w:rsidP="00730DF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30DFA">
        <w:rPr>
          <w:rFonts w:ascii="Times New Roman" w:hAnsi="Times New Roman" w:cs="Times New Roman"/>
          <w:b/>
          <w:sz w:val="26"/>
          <w:szCs w:val="26"/>
        </w:rPr>
        <w:t xml:space="preserve">Использование квалифицированной электронной подписи в информационных системах Росреестра ограничили </w:t>
      </w:r>
    </w:p>
    <w:bookmarkEnd w:id="0"/>
    <w:p w:rsidR="00730DFA" w:rsidRPr="00E75512" w:rsidRDefault="00730DFA" w:rsidP="0073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12">
        <w:rPr>
          <w:rFonts w:ascii="Times New Roman" w:hAnsi="Times New Roman" w:cs="Times New Roman"/>
          <w:sz w:val="26"/>
          <w:szCs w:val="26"/>
        </w:rPr>
        <w:t xml:space="preserve">20 мая этого года было подписано распоряжение </w:t>
      </w:r>
      <w:r w:rsidRPr="00E75512">
        <w:rPr>
          <w:rFonts w:ascii="Times New Roman" w:hAnsi="Times New Roman"/>
          <w:sz w:val="26"/>
          <w:szCs w:val="26"/>
        </w:rPr>
        <w:t>Федеральной служб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E75512">
        <w:rPr>
          <w:rFonts w:ascii="Times New Roman" w:hAnsi="Times New Roman"/>
          <w:sz w:val="26"/>
          <w:szCs w:val="26"/>
        </w:rPr>
        <w:t>государственной регистрации,кадастра и картографии</w:t>
      </w:r>
      <w:r w:rsidRPr="00E75512">
        <w:rPr>
          <w:rFonts w:ascii="Times New Roman" w:hAnsi="Times New Roman" w:cs="Times New Roman"/>
          <w:sz w:val="26"/>
          <w:szCs w:val="26"/>
        </w:rPr>
        <w:t xml:space="preserve">N Р/0083 "О размещении на официальном сайте Росреестра в информационно-телекоммуникационной сети "Интернет" информации о требованиях к квалифицированному сертификату ключа проверки электронной подписи, обеспечению возможности подтверждения подлинности усиленной квалифицированной электронной подписи заявителя". Согласно документу, Федеральная служба государственной регистрации, кадастра и картографии обновила требования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75512">
        <w:rPr>
          <w:rFonts w:ascii="Times New Roman" w:hAnsi="Times New Roman" w:cs="Times New Roman"/>
          <w:sz w:val="26"/>
          <w:szCs w:val="26"/>
        </w:rPr>
        <w:t>квалифи</w:t>
      </w:r>
      <w:r>
        <w:rPr>
          <w:rFonts w:ascii="Times New Roman" w:hAnsi="Times New Roman" w:cs="Times New Roman"/>
          <w:sz w:val="26"/>
          <w:szCs w:val="26"/>
        </w:rPr>
        <w:t>цирова</w:t>
      </w:r>
      <w:r w:rsidRPr="00E75512">
        <w:rPr>
          <w:rFonts w:ascii="Times New Roman" w:hAnsi="Times New Roman" w:cs="Times New Roman"/>
          <w:sz w:val="26"/>
          <w:szCs w:val="26"/>
        </w:rPr>
        <w:t>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75512">
        <w:rPr>
          <w:rFonts w:ascii="Times New Roman" w:hAnsi="Times New Roman" w:cs="Times New Roman"/>
          <w:sz w:val="26"/>
          <w:szCs w:val="26"/>
        </w:rPr>
        <w:t xml:space="preserve"> электронной подписи заявителей</w:t>
      </w:r>
      <w:r>
        <w:rPr>
          <w:rFonts w:ascii="Times New Roman" w:hAnsi="Times New Roman" w:cs="Times New Roman"/>
          <w:sz w:val="26"/>
          <w:szCs w:val="26"/>
        </w:rPr>
        <w:t xml:space="preserve">. Квалифицированная электронная подпись должна содержать объектный идентификатор, который ограничивает его использование в информационных системах Росреестра. </w:t>
      </w:r>
      <w:r w:rsidRPr="00E75512">
        <w:rPr>
          <w:rFonts w:ascii="Times New Roman" w:hAnsi="Times New Roman" w:cs="Times New Roman"/>
          <w:sz w:val="26"/>
          <w:szCs w:val="26"/>
        </w:rPr>
        <w:t xml:space="preserve">Сам объектный идентификатор не ограничивает применение </w:t>
      </w:r>
      <w:r>
        <w:rPr>
          <w:rFonts w:ascii="Times New Roman" w:hAnsi="Times New Roman" w:cs="Times New Roman"/>
          <w:sz w:val="26"/>
          <w:szCs w:val="26"/>
        </w:rPr>
        <w:t xml:space="preserve">квалифицированной </w:t>
      </w:r>
      <w:r w:rsidRPr="00E75512">
        <w:rPr>
          <w:rFonts w:ascii="Times New Roman" w:hAnsi="Times New Roman" w:cs="Times New Roman"/>
          <w:sz w:val="26"/>
          <w:szCs w:val="26"/>
        </w:rPr>
        <w:t xml:space="preserve">электронной подписи в </w:t>
      </w:r>
      <w:r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E75512">
        <w:rPr>
          <w:rFonts w:ascii="Times New Roman" w:hAnsi="Times New Roman" w:cs="Times New Roman"/>
          <w:sz w:val="26"/>
          <w:szCs w:val="26"/>
        </w:rPr>
        <w:t xml:space="preserve">информационных ресурсах. </w:t>
      </w:r>
    </w:p>
    <w:p w:rsidR="00730DFA" w:rsidRDefault="00730DFA" w:rsidP="00730D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9B6">
        <w:rPr>
          <w:rFonts w:ascii="Times New Roman" w:hAnsi="Times New Roman" w:cs="Times New Roman"/>
          <w:sz w:val="26"/>
          <w:szCs w:val="26"/>
        </w:rPr>
        <w:t xml:space="preserve">В приложении к </w:t>
      </w:r>
      <w:r>
        <w:rPr>
          <w:rFonts w:ascii="Times New Roman" w:hAnsi="Times New Roman" w:cs="Times New Roman"/>
          <w:sz w:val="26"/>
          <w:szCs w:val="26"/>
        </w:rPr>
        <w:t>данному р</w:t>
      </w:r>
      <w:r w:rsidRPr="007C39B6">
        <w:rPr>
          <w:rFonts w:ascii="Times New Roman" w:hAnsi="Times New Roman" w:cs="Times New Roman"/>
          <w:sz w:val="26"/>
          <w:szCs w:val="26"/>
        </w:rPr>
        <w:t xml:space="preserve">аспоряжению </w:t>
      </w:r>
      <w:r>
        <w:rPr>
          <w:rFonts w:ascii="Times New Roman" w:hAnsi="Times New Roman" w:cs="Times New Roman"/>
          <w:sz w:val="26"/>
          <w:szCs w:val="26"/>
        </w:rPr>
        <w:t>Росреестра</w:t>
      </w:r>
      <w:r w:rsidRPr="007C39B6">
        <w:rPr>
          <w:rFonts w:ascii="Times New Roman" w:hAnsi="Times New Roman" w:cs="Times New Roman"/>
          <w:sz w:val="26"/>
          <w:szCs w:val="26"/>
        </w:rPr>
        <w:t>приведен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39B6">
        <w:rPr>
          <w:rFonts w:ascii="Times New Roman" w:hAnsi="Times New Roman" w:cs="Times New Roman"/>
          <w:sz w:val="26"/>
          <w:szCs w:val="26"/>
        </w:rPr>
        <w:t xml:space="preserve"> перечень объектных идентификаторов и соответствующие им ограничения использования квалифицированных электронных подписей.</w:t>
      </w:r>
      <w:r>
        <w:rPr>
          <w:rFonts w:ascii="Times New Roman" w:hAnsi="Times New Roman" w:cs="Times New Roman"/>
          <w:sz w:val="26"/>
          <w:szCs w:val="26"/>
        </w:rPr>
        <w:t xml:space="preserve">  Согласно новым требованиям, п</w:t>
      </w:r>
      <w:r w:rsidRPr="00A3795A">
        <w:rPr>
          <w:rFonts w:ascii="Times New Roman" w:hAnsi="Times New Roman" w:cs="Times New Roman"/>
          <w:sz w:val="26"/>
          <w:szCs w:val="26"/>
        </w:rPr>
        <w:t xml:space="preserve">равообладатель </w:t>
      </w:r>
      <w:r>
        <w:rPr>
          <w:rFonts w:ascii="Times New Roman" w:hAnsi="Times New Roman" w:cs="Times New Roman"/>
          <w:sz w:val="26"/>
          <w:szCs w:val="26"/>
        </w:rPr>
        <w:t xml:space="preserve">–гражданин РФ </w:t>
      </w:r>
      <w:r w:rsidRPr="00A3795A">
        <w:rPr>
          <w:rFonts w:ascii="Times New Roman" w:hAnsi="Times New Roman" w:cs="Times New Roman"/>
          <w:sz w:val="26"/>
          <w:szCs w:val="26"/>
        </w:rPr>
        <w:t>или его законный представитель: лицо, получившее доверенность от правообладателя или его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использует квалифицированную электронную подпись в информационных системах Росреестра для </w:t>
      </w:r>
      <w:r w:rsidRPr="00A3795A">
        <w:rPr>
          <w:rFonts w:ascii="Times New Roman" w:hAnsi="Times New Roman" w:cs="Times New Roman"/>
          <w:sz w:val="26"/>
          <w:szCs w:val="26"/>
        </w:rPr>
        <w:t>запроса  сведени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3795A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</w:t>
      </w:r>
      <w:r>
        <w:rPr>
          <w:rFonts w:ascii="Times New Roman" w:hAnsi="Times New Roman" w:cs="Times New Roman"/>
          <w:sz w:val="26"/>
          <w:szCs w:val="26"/>
        </w:rPr>
        <w:t>, для подачи заявлений о государственном кадастровом учёте</w:t>
      </w:r>
      <w:r w:rsidRPr="003D13A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или регистрации права.  </w:t>
      </w:r>
    </w:p>
    <w:p w:rsidR="00730DFA" w:rsidRDefault="00730DFA" w:rsidP="00730D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поясняем, что в связи с утверждением нового распоряжения Росреестра, предыдущий документ</w:t>
      </w:r>
      <w:r w:rsidRPr="007C39B6">
        <w:rPr>
          <w:rFonts w:ascii="Times New Roman" w:hAnsi="Times New Roman" w:cs="Times New Roman"/>
          <w:sz w:val="26"/>
          <w:szCs w:val="26"/>
        </w:rPr>
        <w:t>Росреестра от 27.03.2014 N Р/32</w:t>
      </w:r>
      <w:r>
        <w:rPr>
          <w:rFonts w:ascii="Times New Roman" w:hAnsi="Times New Roman" w:cs="Times New Roman"/>
          <w:sz w:val="26"/>
          <w:szCs w:val="26"/>
        </w:rPr>
        <w:t xml:space="preserve"> признается утратившим силу. </w:t>
      </w:r>
    </w:p>
    <w:p w:rsidR="00730DFA" w:rsidRDefault="00730DFA" w:rsidP="00730DF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 жителям республики, что с 2017 года при Кадастровой палате по Бурятии открыт Удостоверяющий центр. Квалифицированная электронная подпись – это аналог личной рукописной подписи гражданина, имеет такую же юридическую силу и используется на территории России. Использование личной квалифицированной электронной подписи регулируется законом РФ от 06.04.2011 года №63 «Об электронной подписи».  Личную квалифицированную электронную подпись изготавливают так, что ее невозможно подделать. Квалифицированную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электронную подпись имеет право вручить гражданину Удостоверяющий центр или специалист центра, который  имеет аккредитацию на их выдачу. Используя ее, каждый гражданин может обратиться в Росреестр или в другие учреждения через интернет и воспользоваться 170 государственными услугами в электронном виде. Чтобы ее получить, необходимо зарегистрироваться и сформировать заявку из своего личного кабинета на сайте Удостоверяющего центра </w:t>
      </w:r>
      <w:hyperlink r:id="rId6" w:history="1">
        <w:r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r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uc</w:t>
        </w:r>
        <w:r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kadastr</w:t>
        </w:r>
        <w:r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Style w:val="a9"/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или обратиться за консультацией по телефонам 8(3012) 37-30-89 (доб. 2125), 8(3012) 37-30-88 (доб. 2126). После этого заявителю нужно будет только один раз обратиться в офисы Кадастровой палаты по Бурятии по адресу: г. Улан-Удэ, ул. Ленина,55; </w:t>
      </w:r>
      <w:r w:rsidRPr="00EC2F1F">
        <w:rPr>
          <w:rFonts w:ascii="Times New Roman" w:hAnsi="Times New Roman" w:cs="Times New Roman"/>
          <w:sz w:val="26"/>
          <w:szCs w:val="26"/>
        </w:rPr>
        <w:t>с. Бичура,  ул. Советская, 55</w:t>
      </w:r>
      <w:r>
        <w:rPr>
          <w:rFonts w:ascii="Times New Roman" w:hAnsi="Times New Roman" w:cs="Times New Roman"/>
          <w:sz w:val="26"/>
          <w:szCs w:val="26"/>
        </w:rPr>
        <w:t xml:space="preserve"> для удостоверения личности. Ж</w:t>
      </w:r>
      <w:r w:rsidRPr="00C76391">
        <w:rPr>
          <w:rFonts w:ascii="Times New Roman" w:hAnsi="Times New Roman" w:cs="Times New Roman"/>
          <w:sz w:val="26"/>
          <w:szCs w:val="26"/>
        </w:rPr>
        <w:t>ители Бичурского и близлежащих районовсмогут</w:t>
      </w:r>
      <w:r>
        <w:rPr>
          <w:rFonts w:ascii="Times New Roman" w:hAnsi="Times New Roman" w:cs="Times New Roman"/>
          <w:sz w:val="26"/>
          <w:szCs w:val="26"/>
        </w:rPr>
        <w:t xml:space="preserve"> получить консультацию </w:t>
      </w:r>
      <w:r w:rsidRPr="00EC2F1F">
        <w:rPr>
          <w:rFonts w:ascii="Times New Roman" w:hAnsi="Times New Roman" w:cs="Times New Roman"/>
          <w:sz w:val="26"/>
          <w:szCs w:val="26"/>
        </w:rPr>
        <w:t xml:space="preserve"> по телефону: 8(3012)37-29-90 (доб. 4141). </w:t>
      </w:r>
      <w:r>
        <w:rPr>
          <w:rFonts w:ascii="Times New Roman" w:hAnsi="Times New Roman" w:cs="Times New Roman"/>
          <w:sz w:val="26"/>
          <w:szCs w:val="26"/>
        </w:rPr>
        <w:t>Затем заявитель может получить квалифицированную электронную подпись в офисе Кадастровой палаты по РБ на отчуждаемом носителе за 2200 рублей или скачать с личного кабинета за 700 рублей.</w:t>
      </w:r>
    </w:p>
    <w:p w:rsidR="00AA119C" w:rsidRPr="0032409D" w:rsidRDefault="00AA119C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183B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A5" w:rsidRDefault="00F82EA5" w:rsidP="000F6087">
      <w:pPr>
        <w:spacing w:after="0" w:line="240" w:lineRule="auto"/>
      </w:pPr>
      <w:r>
        <w:separator/>
      </w:r>
    </w:p>
  </w:endnote>
  <w:endnote w:type="continuationSeparator" w:id="1">
    <w:p w:rsidR="00F82EA5" w:rsidRDefault="00F82EA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A5" w:rsidRDefault="00F82EA5" w:rsidP="000F6087">
      <w:pPr>
        <w:spacing w:after="0" w:line="240" w:lineRule="auto"/>
      </w:pPr>
      <w:r>
        <w:separator/>
      </w:r>
    </w:p>
  </w:footnote>
  <w:footnote w:type="continuationSeparator" w:id="1">
    <w:p w:rsidR="00F82EA5" w:rsidRDefault="00F82EA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541D"/>
    <w:rsid w:val="001673F3"/>
    <w:rsid w:val="00183B1B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048B"/>
    <w:rsid w:val="003B2121"/>
    <w:rsid w:val="003B747F"/>
    <w:rsid w:val="003B7D84"/>
    <w:rsid w:val="003D136A"/>
    <w:rsid w:val="003E4301"/>
    <w:rsid w:val="00455C72"/>
    <w:rsid w:val="00470A3B"/>
    <w:rsid w:val="004743C8"/>
    <w:rsid w:val="004F3C87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30DFA"/>
    <w:rsid w:val="00763E36"/>
    <w:rsid w:val="00771B18"/>
    <w:rsid w:val="007E6141"/>
    <w:rsid w:val="007F5E9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2556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82EA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2019-07-22T06:13:00Z</dcterms:created>
  <dcterms:modified xsi:type="dcterms:W3CDTF">2019-07-22T06:13:00Z</dcterms:modified>
</cp:coreProperties>
</file>