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  <w:r>
        <w:rPr>
          <w:rFonts w:ascii="Times New Roman" w:hAnsi="Times New Roman" w:cs="Times New Roman"/>
          <w:bCs w:val="0"/>
          <w:spacing w:val="-4"/>
          <w:sz w:val="52"/>
          <w:szCs w:val="52"/>
        </w:rPr>
        <w:t>ПАМЯТКА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52"/>
          <w:szCs w:val="52"/>
        </w:rPr>
      </w:pP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>
        <w:rPr>
          <w:rFonts w:ascii="Times New Roman" w:hAnsi="Times New Roman" w:cs="Times New Roman"/>
          <w:bCs w:val="0"/>
          <w:spacing w:val="-4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>ДЛЯ ГРАЖДАН, ПО УЧАСТИЮ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 xml:space="preserve">В МЕРОПРИЯТИЯХ 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 xml:space="preserve">РЦП «СОХРАНЕНИЕ И РАЗВИТИЕ МАЛЫХ СЕЛ В 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pacing w:val="-4"/>
          <w:sz w:val="36"/>
          <w:szCs w:val="36"/>
        </w:rPr>
        <w:t>РЕСПУБЛИКЕ БУРЯТИЯ НА 2012-2015 ГОДЫ»</w:t>
      </w:r>
    </w:p>
    <w:p w:rsidR="00661CD2" w:rsidRDefault="00661CD2" w:rsidP="00661CD2">
      <w:pPr>
        <w:pStyle w:val="ConsPlusTitle"/>
        <w:widowControl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Постановления Правительства Республики Бурятия </w:t>
      </w:r>
    </w:p>
    <w:p w:rsidR="00661CD2" w:rsidRDefault="00661CD2" w:rsidP="00661CD2">
      <w:pPr>
        <w:pStyle w:val="ConsPlusTitle"/>
        <w:widowControl/>
        <w:ind w:left="709"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от 20.12.2011 № 680, от 18.04.2012 № 222</w:t>
      </w: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Данная программа состоит из трех блоков:</w:t>
      </w:r>
    </w:p>
    <w:p w:rsidR="00661CD2" w:rsidRDefault="00661CD2" w:rsidP="00661CD2">
      <w:pPr>
        <w:pStyle w:val="ConsPlusTitle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Мероприятия по малым селам республики.</w:t>
      </w:r>
    </w:p>
    <w:p w:rsidR="00661CD2" w:rsidRDefault="00661CD2" w:rsidP="00661CD2">
      <w:pPr>
        <w:pStyle w:val="ConsPlusTitle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Конкурс «Поддержка начинающих фермеров»</w:t>
      </w:r>
    </w:p>
    <w:p w:rsidR="00661CD2" w:rsidRDefault="00661CD2" w:rsidP="00661CD2">
      <w:pPr>
        <w:pStyle w:val="ConsPlusTitle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Конкурс «Развитие семейных ферм»</w:t>
      </w: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>Необходимо определиться, в мероприятиях, какого блока, Вы хотите принять участие?</w:t>
      </w:r>
    </w:p>
    <w:p w:rsidR="00661CD2" w:rsidRDefault="00661CD2" w:rsidP="00661CD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Какая государственная поддержка Вас интересует? </w:t>
      </w:r>
    </w:p>
    <w:p w:rsidR="00661CD2" w:rsidRDefault="00661CD2" w:rsidP="00661CD2">
      <w:pPr>
        <w:pStyle w:val="ConsPlusTitle"/>
        <w:widowControl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rPr>
          <w:rFonts w:ascii="Times New Roman" w:hAnsi="Times New Roman" w:cs="Times New Roman"/>
          <w:bCs w:val="0"/>
          <w:spacing w:val="-4"/>
          <w:sz w:val="24"/>
          <w:szCs w:val="24"/>
        </w:rPr>
      </w:pP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148590</wp:posOffset>
            </wp:positionV>
            <wp:extent cx="504825" cy="723265"/>
            <wp:effectExtent l="19050" t="0" r="9525" b="0"/>
            <wp:wrapNone/>
            <wp:docPr id="3" name="Рисунок 2" descr="ikona_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kona_vykric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CD2" w:rsidRDefault="00661CD2" w:rsidP="00661CD2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Условия для участия в основных мероприятиях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lastRenderedPageBreak/>
        <w:t xml:space="preserve">РЦП «Сохранение и развитие малых сел в республике Бурятия на 2012-2015 годы»   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</w:pPr>
    </w:p>
    <w:p w:rsidR="00661CD2" w:rsidRDefault="00661CD2" w:rsidP="00661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«Малое село»</w:t>
      </w:r>
      <w:r>
        <w:rPr>
          <w:rFonts w:ascii="Times New Roman" w:hAnsi="Times New Roman"/>
          <w:sz w:val="24"/>
          <w:szCs w:val="24"/>
        </w:rPr>
        <w:t xml:space="preserve"> – сельский населенный пункт с численностью жителей не более 350 человек, постоянно проживающих и ведущих хозяйство. </w:t>
      </w:r>
    </w:p>
    <w:p w:rsidR="00661CD2" w:rsidRDefault="00661CD2" w:rsidP="00661CD2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Данные мероприятия реализуются на основе компенсации части затрат </w:t>
      </w:r>
      <w:r>
        <w:rPr>
          <w:rFonts w:ascii="Times New Roman" w:hAnsi="Times New Roman" w:cs="Times New Roman"/>
          <w:b w:val="0"/>
          <w:bCs w:val="0"/>
          <w:i/>
          <w:spacing w:val="-4"/>
          <w:sz w:val="24"/>
          <w:szCs w:val="24"/>
        </w:rPr>
        <w:t>(оплатил-получил компенсацию)</w:t>
      </w: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 , по заявительной системе </w:t>
      </w:r>
      <w:r>
        <w:rPr>
          <w:rFonts w:ascii="Times New Roman" w:hAnsi="Times New Roman" w:cs="Times New Roman"/>
          <w:b w:val="0"/>
          <w:bCs w:val="0"/>
          <w:i/>
          <w:spacing w:val="-4"/>
          <w:sz w:val="24"/>
          <w:szCs w:val="24"/>
        </w:rPr>
        <w:t>(без конкурса)</w:t>
      </w: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.</w:t>
      </w:r>
    </w:p>
    <w:p w:rsidR="00661CD2" w:rsidRDefault="00661CD2" w:rsidP="00661CD2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Право на участие в мероприятиях имеют крестьянское (фермерское) хозяйство (далее - К(Ф)Х) или индивидуальный предприниматель (далее - ИП), </w:t>
      </w:r>
      <w:r>
        <w:rPr>
          <w:rFonts w:ascii="Times New Roman" w:hAnsi="Times New Roman" w:cs="Times New Roman"/>
          <w:bCs w:val="0"/>
          <w:spacing w:val="-4"/>
          <w:sz w:val="24"/>
          <w:szCs w:val="24"/>
        </w:rPr>
        <w:t>проживающий и ведущий сельскохозяйственное производство в малых селах республики.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К(Ф)Х или ИП может участвовать в основных мероприятиях Программы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один раз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Субсидии предоставляются Получателям при выполнении следующих условий: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наличие в собственности Получателя на момент подачи заявки  не менее 10 и не более 200 условных голов сельскохозяйственных животных;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наличие в собственности  Получателя или на праве аренды земельного участка из категории земель сельхозназначения;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отсутствие задолженности Получателя по налогам и сборам;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осуществление Получателем мероприятий РЦП в малом селе.</w:t>
      </w:r>
    </w:p>
    <w:p w:rsidR="00661CD2" w:rsidRDefault="00661CD2" w:rsidP="00661CD2">
      <w:pPr>
        <w:pStyle w:val="1"/>
        <w:spacing w:line="228" w:lineRule="auto"/>
        <w:rPr>
          <w:bCs/>
          <w:spacing w:val="-4"/>
          <w:sz w:val="24"/>
          <w:szCs w:val="24"/>
        </w:rPr>
      </w:pPr>
    </w:p>
    <w:p w:rsidR="00661CD2" w:rsidRDefault="00661CD2" w:rsidP="00661CD2">
      <w:pPr>
        <w:pStyle w:val="1"/>
        <w:spacing w:line="228" w:lineRule="auto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МОЖНО ПОЛУЧИТЬ </w:t>
      </w:r>
      <w:r>
        <w:rPr>
          <w:b/>
          <w:bCs/>
          <w:spacing w:val="-4"/>
          <w:sz w:val="24"/>
          <w:szCs w:val="24"/>
          <w:u w:val="single"/>
        </w:rPr>
        <w:t>КОМПЕНСАЦИЮ ЧАСТИ ЗАТРАТ</w:t>
      </w:r>
      <w:r>
        <w:rPr>
          <w:b/>
          <w:bCs/>
          <w:spacing w:val="-4"/>
          <w:sz w:val="24"/>
          <w:szCs w:val="24"/>
        </w:rPr>
        <w:t xml:space="preserve"> НА: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1) использования альтернативных источников энергообеспечения в сельской местности, включают компенсацию части затрат на приобретение солнечных батарей (панелей), ветрогенераторов, солнечных  водонагревателей, аккумуляторов, а  также комплектов альтернативного энергообеспечивающего оборудования в размере 50 % от понесенных затрат, но не более 100 тысяч рублей;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2)  бытовое обустройство жилья в сельской местности, включают компенсацию части затрат на обеспечение жилья системами автономного водоснабжения, автономного теплоснабжения, автономной канализации в размере 50 % от стоимости понесенных затрат, но не более 100 тысяч рублей;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3) развитие хозяйственно - питьевого водообеспечения в сельской местности, включают компенсацию части затрат на строительство  или  восстановление скважины, в том числе разработку проектно-сметной документации, бурение скважины, приобретение технологического оборудования (глубинного насоса, электрического кабеля, обсадной трубы, контрольно-измерительных приборов, фильтров), в размере 50 % от произведенных затрат, но не более 125 тысяч рублей;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4) на приобретение кормозаготовительной техники в размере 50 % от произведенных затрат, но не более 200 тысяч рублей;</w:t>
      </w:r>
    </w:p>
    <w:p w:rsidR="00661CD2" w:rsidRDefault="00661CD2" w:rsidP="00661CD2">
      <w:pPr>
        <w:pStyle w:val="1"/>
        <w:spacing w:line="228" w:lineRule="auto"/>
        <w:ind w:firstLine="709"/>
        <w:rPr>
          <w:rFonts w:eastAsia="Calibri"/>
          <w:sz w:val="24"/>
          <w:szCs w:val="24"/>
        </w:rPr>
      </w:pPr>
      <w:r>
        <w:rPr>
          <w:bCs/>
          <w:spacing w:val="-4"/>
          <w:sz w:val="24"/>
          <w:szCs w:val="24"/>
        </w:rPr>
        <w:t>5) покупку молодняка скота (КРС, лошадей, овец):</w:t>
      </w:r>
    </w:p>
    <w:p w:rsidR="00661CD2" w:rsidRDefault="00661CD2" w:rsidP="00661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предоставления компенсации части затрат от стоимости молодняка: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размере 50% стоимости приобретаемых животных внутри республики, при условии, что затраты составят не более 600 тыс. руб.;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размере 50% стоимости приобретаемых животных за пределами республики при условии, что затраты составят не более 1000 тыс. руб.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предоставление компенсации лизингового платежа по договорам финансовой аренды (лизинга), заключенным в текущем году: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размере 50% первоначального лизингового платежа по договорам финансовой аренды (лизинга), заключенным в текущем году, но не более 30% стоимости приобретаемых животных внутри республики;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размере 90% первоначального лизингового платежа по договорам финансовой аренды (лизинга), заключенным в текущем финансовом году, но не более 30% стоимости приобретаемых животных за пределами республики;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6) на  приобретение оборудования и подключение к сети Интернет, цифрового эфирного телевещания для животноводческих стоянок в размере 50 % от затрат.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Получатели </w:t>
      </w:r>
      <w:r>
        <w:rPr>
          <w:b/>
          <w:bCs/>
          <w:spacing w:val="-4"/>
          <w:sz w:val="24"/>
          <w:szCs w:val="24"/>
        </w:rPr>
        <w:t>в срок до 20 декабря</w:t>
      </w:r>
      <w:r>
        <w:rPr>
          <w:bCs/>
          <w:spacing w:val="-4"/>
          <w:sz w:val="24"/>
          <w:szCs w:val="24"/>
        </w:rPr>
        <w:t xml:space="preserve"> текущего года представляют в Министерство </w:t>
      </w:r>
      <w:r>
        <w:rPr>
          <w:bCs/>
          <w:spacing w:val="-4"/>
          <w:sz w:val="24"/>
          <w:szCs w:val="24"/>
        </w:rPr>
        <w:lastRenderedPageBreak/>
        <w:t xml:space="preserve">следующие документы: 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заявление по форме;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копии документов, удостоверяющих личность заявителя (копия паспорта);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свидетельства о государственной регистрации ИП, К(Ф)Х;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справка с налогового органа и пенсионного фонда по месту регистрации сельскохозяйственного товаропроизводителя об отсутствии просроченной задолженности по налогам и сборам;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- копии правоустанавливающих документов на землю </w:t>
      </w:r>
      <w:r>
        <w:rPr>
          <w:bCs/>
          <w:i/>
          <w:spacing w:val="-4"/>
          <w:sz w:val="24"/>
          <w:szCs w:val="24"/>
        </w:rPr>
        <w:t>(свидетельство, договор аренды);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копию отчета по форме № 3-фермер «Сведения о производстве продукции животноводства и поголовье скота», утвержденной приказом Росстата от 29.07.2011 № 336, по состоянию на отчетную дату текущего года или справку-выписку из похозяйственной книги;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справка-расчет по форме;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копии счетов-фактур;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копии договоров;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копии товарных накладных;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копии платежных документов, подтверждающих оплату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дополнительное соглашение с Банком.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При приобретении товаров за наличный расчет требование по предоставлению счета-фактуры и товарной накладной не является обязательным при представлении Получателем кассового чека или иного документа установленной формы.</w:t>
      </w:r>
    </w:p>
    <w:p w:rsidR="00661CD2" w:rsidRDefault="00661CD2" w:rsidP="00661CD2">
      <w:pPr>
        <w:pStyle w:val="4"/>
        <w:spacing w:line="228" w:lineRule="auto"/>
        <w:ind w:firstLine="709"/>
        <w:rPr>
          <w:sz w:val="24"/>
          <w:szCs w:val="24"/>
        </w:rPr>
      </w:pPr>
      <w:r>
        <w:rPr>
          <w:bCs/>
          <w:spacing w:val="-4"/>
          <w:sz w:val="24"/>
          <w:szCs w:val="24"/>
        </w:rPr>
        <w:t>Для получения субсидий, указанных в подпунктах 1), 2), 3)  Получатель предоставляет копии актов выполненных работ. Копии документов представляются одновременно с предъявлением оригинала и заверяются Получателем.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Комплект документов представляется в прошитом, пронумерованном и скрепленном печатью и подписью Получателя виде. Первым листом в комплекте документов подшивается опись с указанием наименований всех представляемых документов и номеров страниц. Комплект документов и опись составляются в двух экземплярах, один из которых остается в Министерстве, другой - у Получателя.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37465</wp:posOffset>
            </wp:positionV>
            <wp:extent cx="458470" cy="784860"/>
            <wp:effectExtent l="19050" t="0" r="0" b="0"/>
            <wp:wrapNone/>
            <wp:docPr id="4" name="Рисунок 3" descr="ikona_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kona_vykric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CD2" w:rsidRDefault="00661CD2" w:rsidP="00661CD2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подачи гражданами заявок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Конкурсную комиссию при Правительстве Республики Бурятия 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развитию фермерства для участия в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«Поддержка начинающих фермеров»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 (на создание и развитие К(Ф)Х) – до 1,5 млн. руб.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Единовременная помощь (на бытовое обустройство) – до 250 тыс. руб.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конкурсную комиссию, для отбора начинающих фермеров, может подать заявку гражданин Российской Федерации (далее - Заявитель), с приложением документов, подтверждающих соблюдение следующих условий: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заявитель не осуществлял предпринимательскую деятельность в течение последних трех лет, в том числе не являлся учредителем юридического лица;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заявитель ранее не являлся получателем: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а) гранта на создание и развитие крестьянского (фермерского) хозяйства;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б) гранта на развитие семейных животноводческих ферм;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в) выплаты на содействие самозанятости безработных граждан, полученной до регистрации крестьянского (фермерского) хозяйства (далее – хозяйство), главой которого является заявитель;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г)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</w:t>
      </w:r>
      <w:r>
        <w:rPr>
          <w:bCs/>
          <w:sz w:val="24"/>
          <w:szCs w:val="24"/>
        </w:rPr>
        <w:lastRenderedPageBreak/>
        <w:t>хозяйства, главой которого является заявитель;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д) единовременной помощи на бытовое обустройство начинающим фермерам.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случае, если указанные в подпункте «в» и «г» единовременные выплаты заявитель получает для создания и развития хозяйства, указанного в подпункте 3,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заявитель является главой хозяйства, деятельность которого на дату подачи заявки не превышает 24 месяцев со дня его регистрации, зарегистрированного на территории Республики Бурятия;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5) хозяйство, главой которого является заявитель, соответствует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6) заявитель имеет план по созданию и развитию хозяйства по направлению деятельности (отрасли), определенной подпрограммой, увеличению объема реализуемой сельскохозяйственной продукции (далее – бизнес-план);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7) заявитель представляет план расходов (далее – План)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финансирования (средства гранта, единовременная помощь, собственные и заемные средства);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8) глава хозяйства обязуется оплачивать за счет собственных средств не менее 10 % стоимости каждого Приобретения из указанных в Плане;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9) глава хозяйства обязуется использовать грант, единовременную помощь в течение 12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10) хозяйство планирует создание не менее одного постоянного рабочего места на каждые 500 тыс. рублей гранта;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11) заявитель заключил договоры (предварительные договоры) о реализации сельскохозяйственной продукции на сумму более 30 тыс. рублей;</w:t>
      </w:r>
    </w:p>
    <w:p w:rsidR="00661CD2" w:rsidRDefault="00661CD2" w:rsidP="00661CD2">
      <w:pPr>
        <w:pStyle w:val="4"/>
        <w:spacing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12) заявитель обязуется осуществлять деятельность хозяйства в течение не менее пяти лет после получения гранта;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z w:val="24"/>
          <w:szCs w:val="24"/>
        </w:rPr>
        <w:t>13) заявитель соглашается на передачу и обработку его персональных данных в соответствии с законодательством Российской Федерации.».</w:t>
      </w:r>
    </w:p>
    <w:p w:rsidR="00661CD2" w:rsidRDefault="00661CD2" w:rsidP="00661CD2">
      <w:pPr>
        <w:pStyle w:val="3"/>
        <w:spacing w:line="228" w:lineRule="auto"/>
        <w:ind w:firstLine="709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Грант на создание и развитие крестьянского (фермерского) хозяйства (далее - К(Ф)Х) предоставляется в целях создания и развития К(Ф)Х, включая: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приобретение земельных участков из земель сельскохозяйственного назначения;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приобретение сельскохозяйственных животных;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- приобретение сельскохозяйственной техники и инвентаря, грузового автомобильного </w:t>
      </w:r>
      <w:r>
        <w:rPr>
          <w:bCs/>
          <w:spacing w:val="-4"/>
          <w:sz w:val="24"/>
          <w:szCs w:val="24"/>
        </w:rPr>
        <w:lastRenderedPageBreak/>
        <w:t>транспорта, оборудования для производства и переработки сельскохозяйственной продукции;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приобретение семян и посадочного материала для закладки многолетних насаждений;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приобретение удобрений и ядохимикатов.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661CD2" w:rsidRDefault="00661CD2" w:rsidP="00661CD2">
      <w:pPr>
        <w:pStyle w:val="3"/>
        <w:spacing w:line="228" w:lineRule="auto"/>
        <w:ind w:firstLine="709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Единовременная помощь выделяется для софинансирования затрат начинающего фермера на цели для: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приобретения, строительства и ремонта собственного жилья, в том числе погашения основной суммы и процентов по банковским кредитам (ипотеке), привлеченным для его приобретения;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приобретения одного грузопассажирского автомобиля;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- подключения жилья к газовым, тепловым и электрическим сетям, сетям связи, интернету, водопроводу и канализации.  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661CD2" w:rsidRDefault="00661CD2" w:rsidP="00661CD2">
      <w:pPr>
        <w:pStyle w:val="1"/>
        <w:spacing w:line="240" w:lineRule="auto"/>
        <w:ind w:firstLine="709"/>
        <w:rPr>
          <w:b/>
          <w:bCs/>
          <w:spacing w:val="-4"/>
          <w:sz w:val="24"/>
          <w:szCs w:val="24"/>
          <w:u w:val="single"/>
        </w:rPr>
      </w:pPr>
    </w:p>
    <w:p w:rsidR="00661CD2" w:rsidRDefault="00661CD2" w:rsidP="00661CD2">
      <w:pPr>
        <w:pStyle w:val="1"/>
        <w:spacing w:line="240" w:lineRule="auto"/>
        <w:ind w:firstLine="709"/>
        <w:rPr>
          <w:b/>
          <w:bCs/>
          <w:spacing w:val="-4"/>
          <w:sz w:val="24"/>
          <w:szCs w:val="24"/>
          <w:u w:val="single"/>
        </w:rPr>
      </w:pPr>
      <w:r>
        <w:rPr>
          <w:b/>
          <w:bCs/>
          <w:spacing w:val="-4"/>
          <w:sz w:val="24"/>
          <w:szCs w:val="24"/>
          <w:u w:val="single"/>
        </w:rPr>
        <w:t>Комплект документов, подтверждающих соответствие условиям для прохождения конкурсного отбора: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паспорта гражданина Российской Федерации;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свидетельства о государственной регистрации крестьянского (фермерского) хозяйства, главой которого является заявитель;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диплома (аттестата, свидетельства) о полученном образовании либо свидетельство об окончании курсов дополнительного профессионального образования по сельскохозяйственной специальности;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трудовой книжки (выписки из трудовой книжки) о наличии стажа работы в сельском хозяйстве либо выписка из похозяйственной книги, подтверждающей, что заявитель состоял в личном подсобном хозяйстве;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бизнес-план по созданию, расширению, модернизации крестьянского (фермерского) хозяйства, включающий предложения по формированию производственной базы, созданию не менее 3 рабочих мест, заключение договоров (соглашений) по реализации сельскохозяйственной продукции на сумму не менее 30 тыс. руб.;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план расходов;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документы, подтверждающие финансовое обеспечение (выписки с банковского счета, копия свидетельства о наличии объектов собственности, выписки из похозяйственной книги о наличии сельскохозяйственных животных, расписки и др.) в размере не менее 10 % от запрашиваемой суммы;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рекомендательные письма от органов муниципального управления, общественных организаций, поручителей, преподавателей, предпринимателей;</w:t>
      </w:r>
    </w:p>
    <w:p w:rsidR="00661CD2" w:rsidRDefault="00661CD2" w:rsidP="00661CD2">
      <w:pPr>
        <w:pStyle w:val="1"/>
        <w:spacing w:line="240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права на вождение сельскохозяйственной техники и другие документы (справки, расписки, письма).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661CD2" w:rsidRDefault="00661CD2" w:rsidP="00661CD2">
      <w:pPr>
        <w:pStyle w:val="2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При 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 Документы представляются для участия в </w:t>
      </w:r>
      <w:r>
        <w:rPr>
          <w:sz w:val="24"/>
          <w:szCs w:val="24"/>
        </w:rPr>
        <w:lastRenderedPageBreak/>
        <w:t xml:space="preserve">Конкурсе в заклеенном конверте. </w:t>
      </w:r>
      <w:r>
        <w:rPr>
          <w:bCs/>
          <w:spacing w:val="-4"/>
          <w:sz w:val="24"/>
          <w:szCs w:val="24"/>
        </w:rPr>
        <w:t>При приемке документов Министерство не осуществляет проверку их полноты. Данный вопрос рассматривается на заседаниях Комиссии.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1CD2" w:rsidRDefault="00661CD2" w:rsidP="00661CD2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93980</wp:posOffset>
            </wp:positionV>
            <wp:extent cx="458470" cy="784225"/>
            <wp:effectExtent l="19050" t="0" r="0" b="0"/>
            <wp:wrapNone/>
            <wp:docPr id="5" name="Рисунок 4" descr="ikona_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kona_vykric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УСЛОВИЯ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подачи гражданами заявок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Конкурсную комиссию при Правительстве Республики Бурятия 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развитию фермерства для участия в Подпрограмме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семейных животноводческих ферм»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 на развитие семейной животноводческой фермы (молочного направления) – до 21,6 млн. руб.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конкурсе, проводимом субъектом Российской Федерации, крестьянское (фермерское) хозяйство должно одновременно соответствовать следующим требованиям: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срок деятельности хозяйства на дату подачи заявки на конкурс </w:t>
      </w:r>
      <w:r>
        <w:rPr>
          <w:rFonts w:ascii="Times New Roman" w:hAnsi="Times New Roman"/>
          <w:b/>
          <w:sz w:val="24"/>
          <w:szCs w:val="24"/>
        </w:rPr>
        <w:t>превышает 12 месяцев</w:t>
      </w:r>
      <w:r>
        <w:rPr>
          <w:rFonts w:ascii="Times New Roman" w:hAnsi="Times New Roman"/>
          <w:sz w:val="24"/>
          <w:szCs w:val="24"/>
        </w:rPr>
        <w:t xml:space="preserve"> с даты регистрации;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хозяйство зарегистрировано на территории того же субъекта Российской Федерации, где подается заявка участие в конкурсе;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«г)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ферм;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6pt;margin-top:11.55pt;width:6.45pt;height:3.55pt;z-index:251658240" stroked="f">
            <v:textbox>
              <w:txbxContent>
                <w:p w:rsidR="00661CD2" w:rsidRDefault="00661CD2" w:rsidP="00661CD2"/>
              </w:txbxContent>
            </v:textbox>
          </v:shape>
        </w:pict>
      </w:r>
      <w:r>
        <w:rPr>
          <w:bCs/>
          <w:sz w:val="24"/>
          <w:szCs w:val="24"/>
        </w:rPr>
        <w:t xml:space="preserve">д) хозяйство соответствует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Федерации»; 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е) 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 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ж) хозяйство планирует создание не более одной семейной животноводческой фермы по одному направлению деятельности (одной отрасли) животноводства, ранее не осуществлявшейся в данном хозяйстве, которое предусмотрено подпрограммой, с учетом балансов производства и потребления сельскохозяйственной продукции и противоэпизоотических мероприятий;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з) хозяйство планирует реконструировать не более одной семейной животноводческой фермы.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планируемое хозяйством поголовье сельскохозяйственных животных не должно превышать 100 голов крупного рогатого скота, 300 голов страусов, коз (овец), 600 голов свиней;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и) глава хозяйства имеет план по созданию и развитию семейной животноводческой фермы по направлению деятельности (отрасли) животноводства, определенному подпрограммой,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– бизнес-план);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к) глава хозяйства представляет план расходов (далее – План)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финансирования (средства гранта, собственные и заемные средства); 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л) глава хозяйства обязуется оплачивать не менее 40 % стоимости каждого Приобретения из указанных в Плане, в том числе непосредственно за счет собственных </w:t>
      </w:r>
      <w:r>
        <w:rPr>
          <w:bCs/>
          <w:sz w:val="24"/>
          <w:szCs w:val="24"/>
        </w:rPr>
        <w:lastRenderedPageBreak/>
        <w:t xml:space="preserve">средств - не менее 10 % от стоимости каждого Приобретения; 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м) глава хозяйства обязуется использовать грант в течение 18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661CD2" w:rsidRDefault="00661CD2" w:rsidP="00661CD2">
      <w:pPr>
        <w:pStyle w:val="4"/>
        <w:spacing w:line="228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н) хозяйство планирует создание условий для организации не менее трех постоянных рабочих мест;».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хозяйство является членом или обязуется вступить в перерабатывающий сельскохозяйственный потребительский кооператив либо обязуется заключить договор с хозяйствующим субъектом для переработки сельскохозяйственной продукции, производимой семейной животноводческой фермой;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п) хозяйство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глава хозяйства соглашается на передачу и обработку его персональных данных в соответствии с законодательством Российской Федерации.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8"/>
        </w:rPr>
      </w:pPr>
    </w:p>
    <w:p w:rsidR="00661CD2" w:rsidRDefault="00661CD2" w:rsidP="00661CD2">
      <w:pPr>
        <w:pStyle w:val="3"/>
        <w:spacing w:line="228" w:lineRule="auto"/>
        <w:ind w:firstLine="709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Субсидии предоставляются  на компенсацию затрат в целях создания и развития семейных животноводческих ферм (далее - субсидии), включая: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разработку проектной документации строительства, реконструкции или модернизации семейных животноводческих ферм;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строительство, реконструкцию или модернизацию семейных животноводческих ферм;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строительство, реконструкцию или модернизацию производственных объектов по переработке продукции животноводства;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661CD2" w:rsidRDefault="00661CD2" w:rsidP="00661CD2">
      <w:pPr>
        <w:pStyle w:val="3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покупку сельскохозяйственных животных.</w:t>
      </w:r>
    </w:p>
    <w:p w:rsidR="00661CD2" w:rsidRDefault="00661CD2" w:rsidP="00661C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CD2" w:rsidRDefault="00661CD2" w:rsidP="00661CD2">
      <w:pPr>
        <w:pStyle w:val="1"/>
        <w:spacing w:line="228" w:lineRule="auto"/>
        <w:ind w:firstLine="709"/>
        <w:rPr>
          <w:b/>
          <w:bCs/>
          <w:spacing w:val="-4"/>
          <w:sz w:val="24"/>
          <w:szCs w:val="24"/>
          <w:u w:val="single"/>
        </w:rPr>
      </w:pPr>
      <w:r>
        <w:rPr>
          <w:b/>
          <w:bCs/>
          <w:spacing w:val="-4"/>
          <w:sz w:val="24"/>
          <w:szCs w:val="24"/>
          <w:u w:val="single"/>
        </w:rPr>
        <w:t>Комплект документов, подтверждающих соответствие заявителя условиям для прохождения конкурсного отбора: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паспорта гражданина Российской Федерации;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свидетельства о государственной регистрации крестьянского (фермерского) хозяйства, главой которого является;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диплома (аттестата, свидетельства) о полученном образовании либо свидетельство об окончании  курсов дополнительного профессионального образования по сельскохозяйственной специальности;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копия трудовой книжки (выписка из трудовой книжки) о наличии стажа работы в сельском хозяйстве либо выписка из похозяйственной книги, подтверждающая, что заявитель состоял в личном подсобном хозяйстве;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бизнес-план по созданию, расширению, модернизации крестьянского (фермерского) хозяйства;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план расходов;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документы, подтверждающие финансовое обеспечение (выписки с банковского счета, копия свидетельства о наличии объектов собственности, выписки из похозяйственной книги о наличии сельскохозяйственных животных, расписки и др.) не менее 40 % затрат на развитие семейной животноводческой фермы;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рекомендательные письма от органов муниципального управления, общественных организаций, поручителей, преподавателей, предпринимателей;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 права на вождение сельскохозяйственной техники и другие документы (справки, расписки, письма);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- подтверждение отсутствия просроченной задолженности перед бюджетом и </w:t>
      </w:r>
      <w:r>
        <w:rPr>
          <w:bCs/>
          <w:spacing w:val="-4"/>
          <w:sz w:val="24"/>
          <w:szCs w:val="24"/>
        </w:rPr>
        <w:lastRenderedPageBreak/>
        <w:t>внебюджетными фондами, по налогам и сборам.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Гражданин вправе приобщить дополнительно к перечню любые другие документы и материалы, которые считает нужным представить Комиссии.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661CD2" w:rsidRDefault="00661CD2" w:rsidP="00661CD2">
      <w:pPr>
        <w:pStyle w:val="2"/>
        <w:spacing w:line="228" w:lineRule="auto"/>
        <w:ind w:firstLine="709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Документы представляются для участия в Конкурсе в заклеенном конверте. </w:t>
      </w:r>
      <w:r>
        <w:rPr>
          <w:bCs/>
          <w:spacing w:val="-4"/>
          <w:sz w:val="24"/>
          <w:szCs w:val="24"/>
        </w:rPr>
        <w:t>При приемке документов Министерство не осуществляет проверку их полноты. Данный вопрос рассматривается на заседаниях Комиссии.</w:t>
      </w:r>
    </w:p>
    <w:p w:rsidR="00661CD2" w:rsidRDefault="00661CD2" w:rsidP="00661CD2">
      <w:pPr>
        <w:pStyle w:val="1"/>
        <w:spacing w:line="228" w:lineRule="auto"/>
        <w:ind w:firstLine="709"/>
        <w:rPr>
          <w:bCs/>
          <w:spacing w:val="-4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D19" w:rsidRDefault="00FD6D19"/>
    <w:sectPr w:rsidR="00FD6D19" w:rsidSect="00FD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417"/>
    <w:multiLevelType w:val="hybridMultilevel"/>
    <w:tmpl w:val="F41A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9006B"/>
    <w:multiLevelType w:val="hybridMultilevel"/>
    <w:tmpl w:val="A912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CD2"/>
    <w:rsid w:val="00271C45"/>
    <w:rsid w:val="00661CD2"/>
    <w:rsid w:val="00F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661CD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661CD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Обычный3"/>
    <w:rsid w:val="00661CD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Обычный4"/>
    <w:rsid w:val="00661CD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3121</Words>
  <Characters>17791</Characters>
  <Application>Microsoft Office Word</Application>
  <DocSecurity>0</DocSecurity>
  <Lines>148</Lines>
  <Paragraphs>41</Paragraphs>
  <ScaleCrop>false</ScaleCrop>
  <Company>DG Win&amp;Soft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2015-03-10T15:22:00Z</dcterms:created>
  <dcterms:modified xsi:type="dcterms:W3CDTF">2015-03-10T15:22:00Z</dcterms:modified>
</cp:coreProperties>
</file>